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5EE9193" w:rsidR="009B2CD4" w:rsidRDefault="009B2CD4">
      <w:r>
        <w:rPr>
          <w:noProof/>
          <w:lang w:eastAsia="en-GB"/>
        </w:rPr>
        <mc:AlternateContent>
          <mc:Choice Requires="wps">
            <w:drawing>
              <wp:anchor distT="0" distB="0" distL="114300" distR="114300" simplePos="0" relativeHeight="251661312" behindDoc="0" locked="0" layoutInCell="1" allowOverlap="1" wp14:anchorId="66CBC429" wp14:editId="3AE10514">
                <wp:simplePos x="0" y="0"/>
                <wp:positionH relativeFrom="page">
                  <wp:posOffset>-552</wp:posOffset>
                </wp:positionH>
                <wp:positionV relativeFrom="paragraph">
                  <wp:posOffset>262090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627F5E7C" w14:textId="77777777" w:rsidR="009B2CD4" w:rsidRPr="00F124D9" w:rsidRDefault="009B2CD4" w:rsidP="009B2CD4">
                            <w:pPr>
                              <w:spacing w:after="0" w:line="240" w:lineRule="auto"/>
                              <w:jc w:val="center"/>
                              <w:rPr>
                                <w:rFonts w:cs="Calibri"/>
                                <w:sz w:val="40"/>
                                <w:szCs w:val="40"/>
                              </w:rPr>
                            </w:pPr>
                          </w:p>
                          <w:p w14:paraId="4B589DCD" w14:textId="4A163191" w:rsidR="009B2CD4" w:rsidRDefault="000357E9" w:rsidP="009B2CD4">
                            <w:pPr>
                              <w:jc w:val="center"/>
                              <w:rPr>
                                <w:rFonts w:cs="Calibri"/>
                                <w:b/>
                                <w:bCs/>
                                <w:sz w:val="40"/>
                                <w:szCs w:val="40"/>
                              </w:rPr>
                            </w:pPr>
                            <w:r>
                              <w:rPr>
                                <w:rFonts w:cs="Calibri"/>
                                <w:b/>
                                <w:bCs/>
                                <w:sz w:val="40"/>
                                <w:szCs w:val="40"/>
                              </w:rPr>
                              <w:t xml:space="preserve">Hamwic Education Trust &amp; </w:t>
                            </w:r>
                            <w:r w:rsidR="00F34E03">
                              <w:rPr>
                                <w:rFonts w:cs="Calibri"/>
                                <w:b/>
                                <w:bCs/>
                                <w:sz w:val="40"/>
                                <w:szCs w:val="40"/>
                              </w:rPr>
                              <w:t xml:space="preserve">Weston Park Primary School </w:t>
                            </w:r>
                          </w:p>
                          <w:p w14:paraId="6342FEE8" w14:textId="600A7EF1" w:rsidR="000357E9" w:rsidRPr="00501162" w:rsidRDefault="000357E9" w:rsidP="009B2CD4">
                            <w:pPr>
                              <w:jc w:val="center"/>
                              <w:rPr>
                                <w:rFonts w:ascii="Arial" w:hAnsi="Arial" w:cs="Arial"/>
                                <w:b/>
                                <w:bCs/>
                                <w:sz w:val="48"/>
                                <w:szCs w:val="48"/>
                              </w:rPr>
                            </w:pPr>
                            <w:r>
                              <w:rPr>
                                <w:rFonts w:cs="Calibri"/>
                                <w:b/>
                                <w:bCs/>
                                <w:sz w:val="40"/>
                                <w:szCs w:val="40"/>
                              </w:rPr>
                              <w:t>Recruitment Privacy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05pt;margin-top:20.65pt;width:595.2pt;height:9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qS534OAAAAAJAQAADwAAAGRycy9kb3du&#10;cmV2LnhtbEyPzU7DMBCE70i8g7VIXFDr/ECBkE2FEFCJG00BcXNjk0TE6yh2k/D2bE9w290ZzX6T&#10;r2fbidEMvnWEEC8jEIYqp1uqEXbl0+IGhA+KtOocGYQf42FdnJ7kKtNuolczbkMtOIR8phCaEPpM&#10;Sl81xiq/dL0h1r7cYFXgdailHtTE4baTSRStpFUt8YdG9eahMdX39mARPi/qjxc/P79N6VXaP27G&#10;8vpdl4jnZ/P9HYhg5vBnhiM+o0PBTHt3IO1Fh7CI2YhwGacgjnJ8G/G0R0gSPskil/8bFL8AAAD/&#10;/wMAUEsBAi0AFAAGAAgAAAAhALaDOJL+AAAA4QEAABMAAAAAAAAAAAAAAAAAAAAAAFtDb250ZW50&#10;X1R5cGVzXS54bWxQSwECLQAUAAYACAAAACEAOP0h/9YAAACUAQAACwAAAAAAAAAAAAAAAAAvAQAA&#10;X3JlbHMvLnJlbHNQSwECLQAUAAYACAAAACEAON7w5S0CAABVBAAADgAAAAAAAAAAAAAAAAAuAgAA&#10;ZHJzL2Uyb0RvYy54bWxQSwECLQAUAAYACAAAACEAqS534OAAAAAJAQAADwAAAAAAAAAAAAAAAACH&#10;BAAAZHJzL2Rvd25yZXYueG1sUEsFBgAAAAAEAAQA8wAAAJQFAAAAAA==&#10;" fillcolor="white [3201]" stroked="f" strokeweight=".5pt">
                <v:textbox>
                  <w:txbxContent>
                    <w:p w14:paraId="627F5E7C" w14:textId="77777777" w:rsidR="009B2CD4" w:rsidRPr="00F124D9" w:rsidRDefault="009B2CD4" w:rsidP="009B2CD4">
                      <w:pPr>
                        <w:spacing w:after="0" w:line="240" w:lineRule="auto"/>
                        <w:jc w:val="center"/>
                        <w:rPr>
                          <w:rFonts w:cs="Calibri"/>
                          <w:sz w:val="40"/>
                          <w:szCs w:val="40"/>
                        </w:rPr>
                      </w:pPr>
                    </w:p>
                    <w:p w14:paraId="4B589DCD" w14:textId="4A163191" w:rsidR="009B2CD4" w:rsidRDefault="000357E9" w:rsidP="009B2CD4">
                      <w:pPr>
                        <w:jc w:val="center"/>
                        <w:rPr>
                          <w:rFonts w:cs="Calibri"/>
                          <w:b/>
                          <w:bCs/>
                          <w:sz w:val="40"/>
                          <w:szCs w:val="40"/>
                        </w:rPr>
                      </w:pPr>
                      <w:r>
                        <w:rPr>
                          <w:rFonts w:cs="Calibri"/>
                          <w:b/>
                          <w:bCs/>
                          <w:sz w:val="40"/>
                          <w:szCs w:val="40"/>
                        </w:rPr>
                        <w:t xml:space="preserve">Hamwic Education Trust &amp; </w:t>
                      </w:r>
                      <w:r w:rsidR="00F34E03">
                        <w:rPr>
                          <w:rFonts w:cs="Calibri"/>
                          <w:b/>
                          <w:bCs/>
                          <w:sz w:val="40"/>
                          <w:szCs w:val="40"/>
                        </w:rPr>
                        <w:t xml:space="preserve">Weston Park Primary School </w:t>
                      </w:r>
                    </w:p>
                    <w:p w14:paraId="6342FEE8" w14:textId="600A7EF1" w:rsidR="000357E9" w:rsidRPr="00501162" w:rsidRDefault="000357E9" w:rsidP="009B2CD4">
                      <w:pPr>
                        <w:jc w:val="center"/>
                        <w:rPr>
                          <w:rFonts w:ascii="Arial" w:hAnsi="Arial" w:cs="Arial"/>
                          <w:b/>
                          <w:bCs/>
                          <w:sz w:val="48"/>
                          <w:szCs w:val="48"/>
                        </w:rPr>
                      </w:pPr>
                      <w:r>
                        <w:rPr>
                          <w:rFonts w:cs="Calibri"/>
                          <w:b/>
                          <w:bCs/>
                          <w:sz w:val="40"/>
                          <w:szCs w:val="40"/>
                        </w:rPr>
                        <w:t>Recruitment Privacy Notice</w:t>
                      </w:r>
                    </w:p>
                  </w:txbxContent>
                </v:textbox>
                <w10:wrap anchorx="page"/>
              </v:shape>
            </w:pict>
          </mc:Fallback>
        </mc:AlternateContent>
      </w:r>
    </w:p>
    <w:p w14:paraId="055CAD5B" w14:textId="66E11AB0" w:rsidR="009B2CD4" w:rsidRDefault="009B2CD4"/>
    <w:p w14:paraId="0E588A73" w14:textId="1FEEB5C0" w:rsidR="009B2CD4" w:rsidRDefault="009B2CD4"/>
    <w:p w14:paraId="7D52823B" w14:textId="1C2247E2" w:rsidR="009B2CD4" w:rsidRDefault="009B2CD4"/>
    <w:p w14:paraId="7D58F09D" w14:textId="7FA746B4" w:rsidR="009B2CD4" w:rsidRDefault="009B2CD4"/>
    <w:p w14:paraId="07A00E87" w14:textId="2701A88E" w:rsidR="009B2CD4" w:rsidRDefault="009B2CD4"/>
    <w:p w14:paraId="74353F6C" w14:textId="2D2DE23D" w:rsidR="009B2CD4" w:rsidRDefault="009B2CD4"/>
    <w:p w14:paraId="577C0A70" w14:textId="0435C77B" w:rsidR="009B2CD4" w:rsidRDefault="009B2CD4"/>
    <w:p w14:paraId="14ED5E43" w14:textId="140BCD07" w:rsidR="009B2CD4" w:rsidRDefault="009B2CD4"/>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77777777"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057F08A5" w:rsidR="00D527A7" w:rsidRPr="009F250A" w:rsidRDefault="000357E9" w:rsidP="000608F4">
            <w:pPr>
              <w:rPr>
                <w:rFonts w:cs="Calibri"/>
                <w:sz w:val="28"/>
                <w:szCs w:val="28"/>
              </w:rPr>
            </w:pPr>
            <w:r>
              <w:rPr>
                <w:rFonts w:cs="Calibri"/>
                <w:sz w:val="28"/>
                <w:szCs w:val="28"/>
              </w:rPr>
              <w:t>Sept 2026</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6E59C6D8" w:rsidR="00D527A7" w:rsidRPr="009F250A" w:rsidRDefault="00300182" w:rsidP="000608F4">
            <w:pPr>
              <w:rPr>
                <w:rFonts w:cs="Calibri"/>
                <w:sz w:val="28"/>
                <w:szCs w:val="28"/>
              </w:rPr>
            </w:pPr>
            <w:r>
              <w:rPr>
                <w:rFonts w:cs="Calibri"/>
                <w:sz w:val="28"/>
                <w:szCs w:val="28"/>
              </w:rPr>
              <w:t xml:space="preserve">Annually </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75F2A5C1" w:rsidR="00D527A7" w:rsidRPr="009F250A" w:rsidRDefault="000357E9" w:rsidP="000608F4">
            <w:pPr>
              <w:rPr>
                <w:rFonts w:cs="Calibri"/>
                <w:sz w:val="28"/>
                <w:szCs w:val="28"/>
              </w:rPr>
            </w:pPr>
            <w:r>
              <w:rPr>
                <w:rFonts w:cs="Calibri"/>
                <w:sz w:val="28"/>
                <w:szCs w:val="28"/>
              </w:rPr>
              <w:t>Sept 2025</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390859E3" w:rsidR="00D527A7" w:rsidRPr="009F250A" w:rsidRDefault="00300182" w:rsidP="000608F4">
            <w:pPr>
              <w:rPr>
                <w:rFonts w:cs="Calibri"/>
                <w:sz w:val="28"/>
                <w:szCs w:val="28"/>
              </w:rPr>
            </w:pPr>
            <w:r>
              <w:rPr>
                <w:rFonts w:cs="Calibri"/>
                <w:sz w:val="28"/>
                <w:szCs w:val="28"/>
              </w:rPr>
              <w:t>Yes</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121459A1" w:rsidR="00D527A7" w:rsidRPr="009F250A" w:rsidRDefault="000357E9" w:rsidP="000608F4">
            <w:pPr>
              <w:rPr>
                <w:rFonts w:cs="Calibri"/>
                <w:sz w:val="28"/>
                <w:szCs w:val="28"/>
              </w:rPr>
            </w:pPr>
            <w:r>
              <w:rPr>
                <w:rFonts w:cs="Calibri"/>
                <w:sz w:val="28"/>
                <w:szCs w:val="28"/>
              </w:rPr>
              <w:t>Head of Compliance</w:t>
            </w:r>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658CE0CC" w:rsidR="00D527A7" w:rsidRPr="009F250A" w:rsidRDefault="00300182" w:rsidP="000608F4">
            <w:pPr>
              <w:rPr>
                <w:rFonts w:cs="Calibri"/>
                <w:sz w:val="28"/>
                <w:szCs w:val="28"/>
              </w:rPr>
            </w:pPr>
            <w:r>
              <w:rPr>
                <w:rFonts w:cs="Calibri"/>
                <w:sz w:val="28"/>
                <w:szCs w:val="28"/>
              </w:rPr>
              <w:t>Executive</w:t>
            </w:r>
          </w:p>
        </w:tc>
      </w:tr>
    </w:tbl>
    <w:p w14:paraId="69E19309" w14:textId="074513F3" w:rsidR="009B2CD4" w:rsidRDefault="009B2CD4"/>
    <w:p w14:paraId="3C21B7A0" w14:textId="77777777" w:rsidR="00DA5696" w:rsidRDefault="00DA5696"/>
    <w:p w14:paraId="116437D2" w14:textId="77777777" w:rsidR="00DA5696" w:rsidRDefault="00DA5696"/>
    <w:p w14:paraId="37A26AB3" w14:textId="77777777" w:rsidR="00DA5696" w:rsidRDefault="00DA5696"/>
    <w:p w14:paraId="6CE437B5" w14:textId="77777777" w:rsidR="00DA5696" w:rsidRPr="00DA5696" w:rsidRDefault="00DA5696" w:rsidP="000540F0">
      <w:pPr>
        <w:pStyle w:val="Heading1"/>
      </w:pPr>
      <w:bookmarkStart w:id="0" w:name="_Toc201654765"/>
      <w:bookmarkStart w:id="1" w:name="_Toc207892729"/>
      <w:r w:rsidRPr="00DA5696">
        <w:lastRenderedPageBreak/>
        <w:t>History of Policy Changes</w:t>
      </w:r>
      <w:bookmarkEnd w:id="0"/>
      <w:bookmarkEnd w:id="1"/>
    </w:p>
    <w:tbl>
      <w:tblPr>
        <w:tblStyle w:val="TableGrid"/>
        <w:tblW w:w="0" w:type="auto"/>
        <w:tblInd w:w="137" w:type="dxa"/>
        <w:tblLook w:val="04A0" w:firstRow="1" w:lastRow="0" w:firstColumn="1" w:lastColumn="0" w:noHBand="0" w:noVBand="1"/>
      </w:tblPr>
      <w:tblGrid>
        <w:gridCol w:w="975"/>
        <w:gridCol w:w="696"/>
        <w:gridCol w:w="5571"/>
        <w:gridCol w:w="1637"/>
      </w:tblGrid>
      <w:tr w:rsidR="00DA5696" w:rsidRPr="00DA5696" w14:paraId="51A3E3F8" w14:textId="77777777" w:rsidTr="000261C6">
        <w:tc>
          <w:tcPr>
            <w:tcW w:w="97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696"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5571"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637"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A5696" w:rsidRPr="00DA5696" w14:paraId="1F9CC81D" w14:textId="77777777" w:rsidTr="000261C6">
        <w:tc>
          <w:tcPr>
            <w:tcW w:w="975" w:type="dxa"/>
            <w:hideMark/>
          </w:tcPr>
          <w:p w14:paraId="176D710C" w14:textId="3D7C11AC" w:rsidR="00DA5696" w:rsidRPr="00DA5696" w:rsidRDefault="00DA5696" w:rsidP="00DA5696">
            <w:pPr>
              <w:spacing w:after="160" w:line="259" w:lineRule="auto"/>
              <w:rPr>
                <w:rFonts w:cs="Calibri"/>
              </w:rPr>
            </w:pPr>
          </w:p>
        </w:tc>
        <w:tc>
          <w:tcPr>
            <w:tcW w:w="696" w:type="dxa"/>
          </w:tcPr>
          <w:p w14:paraId="5C968591" w14:textId="77777777" w:rsidR="00DA5696" w:rsidRPr="00DA5696" w:rsidRDefault="00DA5696" w:rsidP="00DA5696">
            <w:pPr>
              <w:spacing w:after="160" w:line="259" w:lineRule="auto"/>
              <w:rPr>
                <w:rFonts w:cs="Calibri"/>
              </w:rPr>
            </w:pPr>
          </w:p>
        </w:tc>
        <w:tc>
          <w:tcPr>
            <w:tcW w:w="5571" w:type="dxa"/>
          </w:tcPr>
          <w:p w14:paraId="158EEBF6" w14:textId="5BBEB8B7" w:rsidR="00DA5696" w:rsidRPr="00DA5696" w:rsidRDefault="00DA5696" w:rsidP="00DA5696">
            <w:pPr>
              <w:spacing w:after="160" w:line="259" w:lineRule="auto"/>
              <w:rPr>
                <w:rFonts w:cs="Calibri"/>
              </w:rPr>
            </w:pPr>
          </w:p>
        </w:tc>
        <w:tc>
          <w:tcPr>
            <w:tcW w:w="1637" w:type="dxa"/>
            <w:hideMark/>
          </w:tcPr>
          <w:p w14:paraId="26FEFF81" w14:textId="47591F93" w:rsidR="00DA5696" w:rsidRPr="00DA5696" w:rsidRDefault="00DA5696" w:rsidP="00DA5696">
            <w:pPr>
              <w:spacing w:after="160" w:line="259" w:lineRule="auto"/>
              <w:rPr>
                <w:rFonts w:cs="Calibri"/>
              </w:rPr>
            </w:pPr>
          </w:p>
        </w:tc>
      </w:tr>
    </w:tbl>
    <w:p w14:paraId="17317D1A" w14:textId="77777777" w:rsidR="00DA5696" w:rsidRDefault="00DA5696"/>
    <w:bookmarkStart w:id="2" w:name="_Toc207892730"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0540F0">
          <w:pPr>
            <w:pStyle w:val="Heading1"/>
          </w:pPr>
          <w:r w:rsidRPr="00DA5696">
            <w:t>Contents</w:t>
          </w:r>
          <w:bookmarkEnd w:id="2"/>
        </w:p>
        <w:p w14:paraId="6EFDC583" w14:textId="0E083D6D" w:rsidR="0044453E" w:rsidRDefault="00F50599">
          <w:pPr>
            <w:pStyle w:val="TOC1"/>
            <w:tabs>
              <w:tab w:val="left" w:pos="440"/>
              <w:tab w:val="right" w:leader="dot" w:pos="9016"/>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07892729" w:history="1">
            <w:r w:rsidR="0044453E" w:rsidRPr="00273382">
              <w:rPr>
                <w:rStyle w:val="Hyperlink"/>
                <w:noProof/>
              </w:rPr>
              <w:t>1.</w:t>
            </w:r>
            <w:r w:rsidR="0044453E">
              <w:rPr>
                <w:rFonts w:asciiTheme="minorHAnsi" w:eastAsiaTheme="minorEastAsia" w:hAnsiTheme="minorHAnsi"/>
                <w:noProof/>
                <w:sz w:val="24"/>
                <w:szCs w:val="24"/>
                <w:lang w:eastAsia="en-GB"/>
              </w:rPr>
              <w:tab/>
            </w:r>
            <w:r w:rsidR="0044453E" w:rsidRPr="00273382">
              <w:rPr>
                <w:rStyle w:val="Hyperlink"/>
                <w:noProof/>
              </w:rPr>
              <w:t>History of Policy Changes</w:t>
            </w:r>
            <w:r w:rsidR="0044453E">
              <w:rPr>
                <w:noProof/>
                <w:webHidden/>
              </w:rPr>
              <w:tab/>
            </w:r>
            <w:r w:rsidR="0044453E">
              <w:rPr>
                <w:noProof/>
                <w:webHidden/>
              </w:rPr>
              <w:fldChar w:fldCharType="begin"/>
            </w:r>
            <w:r w:rsidR="0044453E">
              <w:rPr>
                <w:noProof/>
                <w:webHidden/>
              </w:rPr>
              <w:instrText xml:space="preserve"> PAGEREF _Toc207892729 \h </w:instrText>
            </w:r>
            <w:r w:rsidR="0044453E">
              <w:rPr>
                <w:noProof/>
                <w:webHidden/>
              </w:rPr>
            </w:r>
            <w:r w:rsidR="0044453E">
              <w:rPr>
                <w:noProof/>
                <w:webHidden/>
              </w:rPr>
              <w:fldChar w:fldCharType="separate"/>
            </w:r>
            <w:r w:rsidR="0044453E">
              <w:rPr>
                <w:noProof/>
                <w:webHidden/>
              </w:rPr>
              <w:t>2</w:t>
            </w:r>
            <w:r w:rsidR="0044453E">
              <w:rPr>
                <w:noProof/>
                <w:webHidden/>
              </w:rPr>
              <w:fldChar w:fldCharType="end"/>
            </w:r>
          </w:hyperlink>
        </w:p>
        <w:p w14:paraId="188F201A" w14:textId="5EEBE629" w:rsidR="0044453E" w:rsidRDefault="0044453E">
          <w:pPr>
            <w:pStyle w:val="TOC1"/>
            <w:tabs>
              <w:tab w:val="left" w:pos="440"/>
              <w:tab w:val="right" w:leader="dot" w:pos="9016"/>
            </w:tabs>
            <w:rPr>
              <w:rFonts w:asciiTheme="minorHAnsi" w:eastAsiaTheme="minorEastAsia" w:hAnsiTheme="minorHAnsi"/>
              <w:noProof/>
              <w:sz w:val="24"/>
              <w:szCs w:val="24"/>
              <w:lang w:eastAsia="en-GB"/>
            </w:rPr>
          </w:pPr>
          <w:hyperlink w:anchor="_Toc207892730" w:history="1">
            <w:r w:rsidRPr="00273382">
              <w:rPr>
                <w:rStyle w:val="Hyperlink"/>
                <w:noProof/>
              </w:rPr>
              <w:t>2.</w:t>
            </w:r>
            <w:r>
              <w:rPr>
                <w:rFonts w:asciiTheme="minorHAnsi" w:eastAsiaTheme="minorEastAsia" w:hAnsiTheme="minorHAnsi"/>
                <w:noProof/>
                <w:sz w:val="24"/>
                <w:szCs w:val="24"/>
                <w:lang w:eastAsia="en-GB"/>
              </w:rPr>
              <w:tab/>
            </w:r>
            <w:r w:rsidRPr="00273382">
              <w:rPr>
                <w:rStyle w:val="Hyperlink"/>
                <w:noProof/>
              </w:rPr>
              <w:t>Contents</w:t>
            </w:r>
            <w:r>
              <w:rPr>
                <w:noProof/>
                <w:webHidden/>
              </w:rPr>
              <w:tab/>
            </w:r>
            <w:r>
              <w:rPr>
                <w:noProof/>
                <w:webHidden/>
              </w:rPr>
              <w:fldChar w:fldCharType="begin"/>
            </w:r>
            <w:r>
              <w:rPr>
                <w:noProof/>
                <w:webHidden/>
              </w:rPr>
              <w:instrText xml:space="preserve"> PAGEREF _Toc207892730 \h </w:instrText>
            </w:r>
            <w:r>
              <w:rPr>
                <w:noProof/>
                <w:webHidden/>
              </w:rPr>
            </w:r>
            <w:r>
              <w:rPr>
                <w:noProof/>
                <w:webHidden/>
              </w:rPr>
              <w:fldChar w:fldCharType="separate"/>
            </w:r>
            <w:r>
              <w:rPr>
                <w:noProof/>
                <w:webHidden/>
              </w:rPr>
              <w:t>2</w:t>
            </w:r>
            <w:r>
              <w:rPr>
                <w:noProof/>
                <w:webHidden/>
              </w:rPr>
              <w:fldChar w:fldCharType="end"/>
            </w:r>
          </w:hyperlink>
        </w:p>
        <w:p w14:paraId="45CF37B9" w14:textId="103E3224" w:rsidR="0044453E" w:rsidRDefault="0044453E">
          <w:pPr>
            <w:pStyle w:val="TOC1"/>
            <w:tabs>
              <w:tab w:val="left" w:pos="440"/>
              <w:tab w:val="right" w:leader="dot" w:pos="9016"/>
            </w:tabs>
            <w:rPr>
              <w:rFonts w:asciiTheme="minorHAnsi" w:eastAsiaTheme="minorEastAsia" w:hAnsiTheme="minorHAnsi"/>
              <w:noProof/>
              <w:sz w:val="24"/>
              <w:szCs w:val="24"/>
              <w:lang w:eastAsia="en-GB"/>
            </w:rPr>
          </w:pPr>
          <w:hyperlink w:anchor="_Toc207892731" w:history="1">
            <w:r w:rsidRPr="00273382">
              <w:rPr>
                <w:rStyle w:val="Hyperlink"/>
                <w:noProof/>
              </w:rPr>
              <w:t>3.</w:t>
            </w:r>
            <w:r>
              <w:rPr>
                <w:rFonts w:asciiTheme="minorHAnsi" w:eastAsiaTheme="minorEastAsia" w:hAnsiTheme="minorHAnsi"/>
                <w:noProof/>
                <w:sz w:val="24"/>
                <w:szCs w:val="24"/>
                <w:lang w:eastAsia="en-GB"/>
              </w:rPr>
              <w:tab/>
            </w:r>
            <w:r w:rsidRPr="00273382">
              <w:rPr>
                <w:rStyle w:val="Hyperlink"/>
                <w:noProof/>
              </w:rPr>
              <w:t>Introduction</w:t>
            </w:r>
            <w:r>
              <w:rPr>
                <w:noProof/>
                <w:webHidden/>
              </w:rPr>
              <w:tab/>
            </w:r>
            <w:r>
              <w:rPr>
                <w:noProof/>
                <w:webHidden/>
              </w:rPr>
              <w:fldChar w:fldCharType="begin"/>
            </w:r>
            <w:r>
              <w:rPr>
                <w:noProof/>
                <w:webHidden/>
              </w:rPr>
              <w:instrText xml:space="preserve"> PAGEREF _Toc207892731 \h </w:instrText>
            </w:r>
            <w:r>
              <w:rPr>
                <w:noProof/>
                <w:webHidden/>
              </w:rPr>
            </w:r>
            <w:r>
              <w:rPr>
                <w:noProof/>
                <w:webHidden/>
              </w:rPr>
              <w:fldChar w:fldCharType="separate"/>
            </w:r>
            <w:r>
              <w:rPr>
                <w:noProof/>
                <w:webHidden/>
              </w:rPr>
              <w:t>3</w:t>
            </w:r>
            <w:r>
              <w:rPr>
                <w:noProof/>
                <w:webHidden/>
              </w:rPr>
              <w:fldChar w:fldCharType="end"/>
            </w:r>
          </w:hyperlink>
        </w:p>
        <w:p w14:paraId="3999897A" w14:textId="197459BA" w:rsidR="0044453E" w:rsidRDefault="0044453E">
          <w:pPr>
            <w:pStyle w:val="TOC1"/>
            <w:tabs>
              <w:tab w:val="left" w:pos="440"/>
              <w:tab w:val="right" w:leader="dot" w:pos="9016"/>
            </w:tabs>
            <w:rPr>
              <w:rFonts w:asciiTheme="minorHAnsi" w:eastAsiaTheme="minorEastAsia" w:hAnsiTheme="minorHAnsi"/>
              <w:noProof/>
              <w:sz w:val="24"/>
              <w:szCs w:val="24"/>
              <w:lang w:eastAsia="en-GB"/>
            </w:rPr>
          </w:pPr>
          <w:hyperlink w:anchor="_Toc207892732" w:history="1">
            <w:r w:rsidRPr="00273382">
              <w:rPr>
                <w:rStyle w:val="Hyperlink"/>
                <w:noProof/>
              </w:rPr>
              <w:t>4.</w:t>
            </w:r>
            <w:r>
              <w:rPr>
                <w:rFonts w:asciiTheme="minorHAnsi" w:eastAsiaTheme="minorEastAsia" w:hAnsiTheme="minorHAnsi"/>
                <w:noProof/>
                <w:sz w:val="24"/>
                <w:szCs w:val="24"/>
                <w:lang w:eastAsia="en-GB"/>
              </w:rPr>
              <w:tab/>
            </w:r>
            <w:r w:rsidRPr="00273382">
              <w:rPr>
                <w:rStyle w:val="Hyperlink"/>
                <w:noProof/>
              </w:rPr>
              <w:t>Scope</w:t>
            </w:r>
            <w:r>
              <w:rPr>
                <w:noProof/>
                <w:webHidden/>
              </w:rPr>
              <w:tab/>
            </w:r>
            <w:r>
              <w:rPr>
                <w:noProof/>
                <w:webHidden/>
              </w:rPr>
              <w:fldChar w:fldCharType="begin"/>
            </w:r>
            <w:r>
              <w:rPr>
                <w:noProof/>
                <w:webHidden/>
              </w:rPr>
              <w:instrText xml:space="preserve"> PAGEREF _Toc207892732 \h </w:instrText>
            </w:r>
            <w:r>
              <w:rPr>
                <w:noProof/>
                <w:webHidden/>
              </w:rPr>
            </w:r>
            <w:r>
              <w:rPr>
                <w:noProof/>
                <w:webHidden/>
              </w:rPr>
              <w:fldChar w:fldCharType="separate"/>
            </w:r>
            <w:r>
              <w:rPr>
                <w:noProof/>
                <w:webHidden/>
              </w:rPr>
              <w:t>3</w:t>
            </w:r>
            <w:r>
              <w:rPr>
                <w:noProof/>
                <w:webHidden/>
              </w:rPr>
              <w:fldChar w:fldCharType="end"/>
            </w:r>
          </w:hyperlink>
        </w:p>
        <w:p w14:paraId="523BDBEB" w14:textId="49BDCE3C" w:rsidR="0044453E" w:rsidRDefault="0044453E">
          <w:pPr>
            <w:pStyle w:val="TOC1"/>
            <w:tabs>
              <w:tab w:val="left" w:pos="440"/>
              <w:tab w:val="right" w:leader="dot" w:pos="9016"/>
            </w:tabs>
            <w:rPr>
              <w:rFonts w:asciiTheme="minorHAnsi" w:eastAsiaTheme="minorEastAsia" w:hAnsiTheme="minorHAnsi"/>
              <w:noProof/>
              <w:sz w:val="24"/>
              <w:szCs w:val="24"/>
              <w:lang w:eastAsia="en-GB"/>
            </w:rPr>
          </w:pPr>
          <w:hyperlink w:anchor="_Toc207892733" w:history="1">
            <w:r w:rsidRPr="00273382">
              <w:rPr>
                <w:rStyle w:val="Hyperlink"/>
                <w:noProof/>
              </w:rPr>
              <w:t>5.</w:t>
            </w:r>
            <w:r>
              <w:rPr>
                <w:rFonts w:asciiTheme="minorHAnsi" w:eastAsiaTheme="minorEastAsia" w:hAnsiTheme="minorHAnsi"/>
                <w:noProof/>
                <w:sz w:val="24"/>
                <w:szCs w:val="24"/>
                <w:lang w:eastAsia="en-GB"/>
              </w:rPr>
              <w:tab/>
            </w:r>
            <w:r w:rsidRPr="00273382">
              <w:rPr>
                <w:rStyle w:val="Hyperlink"/>
                <w:noProof/>
              </w:rPr>
              <w:t>What data do we collect</w:t>
            </w:r>
            <w:r>
              <w:rPr>
                <w:noProof/>
                <w:webHidden/>
              </w:rPr>
              <w:tab/>
            </w:r>
            <w:r>
              <w:rPr>
                <w:noProof/>
                <w:webHidden/>
              </w:rPr>
              <w:fldChar w:fldCharType="begin"/>
            </w:r>
            <w:r>
              <w:rPr>
                <w:noProof/>
                <w:webHidden/>
              </w:rPr>
              <w:instrText xml:space="preserve"> PAGEREF _Toc207892733 \h </w:instrText>
            </w:r>
            <w:r>
              <w:rPr>
                <w:noProof/>
                <w:webHidden/>
              </w:rPr>
            </w:r>
            <w:r>
              <w:rPr>
                <w:noProof/>
                <w:webHidden/>
              </w:rPr>
              <w:fldChar w:fldCharType="separate"/>
            </w:r>
            <w:r>
              <w:rPr>
                <w:noProof/>
                <w:webHidden/>
              </w:rPr>
              <w:t>4</w:t>
            </w:r>
            <w:r>
              <w:rPr>
                <w:noProof/>
                <w:webHidden/>
              </w:rPr>
              <w:fldChar w:fldCharType="end"/>
            </w:r>
          </w:hyperlink>
        </w:p>
        <w:p w14:paraId="5D70B4F7" w14:textId="6A62C924" w:rsidR="0044453E" w:rsidRDefault="0044453E">
          <w:pPr>
            <w:pStyle w:val="TOC1"/>
            <w:tabs>
              <w:tab w:val="left" w:pos="440"/>
              <w:tab w:val="right" w:leader="dot" w:pos="9016"/>
            </w:tabs>
            <w:rPr>
              <w:rFonts w:asciiTheme="minorHAnsi" w:eastAsiaTheme="minorEastAsia" w:hAnsiTheme="minorHAnsi"/>
              <w:noProof/>
              <w:sz w:val="24"/>
              <w:szCs w:val="24"/>
              <w:lang w:eastAsia="en-GB"/>
            </w:rPr>
          </w:pPr>
          <w:hyperlink w:anchor="_Toc207892734" w:history="1">
            <w:r w:rsidRPr="00273382">
              <w:rPr>
                <w:rStyle w:val="Hyperlink"/>
                <w:noProof/>
              </w:rPr>
              <w:t>6.</w:t>
            </w:r>
            <w:r>
              <w:rPr>
                <w:rFonts w:asciiTheme="minorHAnsi" w:eastAsiaTheme="minorEastAsia" w:hAnsiTheme="minorHAnsi"/>
                <w:noProof/>
                <w:sz w:val="24"/>
                <w:szCs w:val="24"/>
                <w:lang w:eastAsia="en-GB"/>
              </w:rPr>
              <w:tab/>
            </w:r>
            <w:r w:rsidRPr="00273382">
              <w:rPr>
                <w:rStyle w:val="Hyperlink"/>
                <w:noProof/>
              </w:rPr>
              <w:t>What sensitive data do we collect?</w:t>
            </w:r>
            <w:r>
              <w:rPr>
                <w:noProof/>
                <w:webHidden/>
              </w:rPr>
              <w:tab/>
            </w:r>
            <w:r>
              <w:rPr>
                <w:noProof/>
                <w:webHidden/>
              </w:rPr>
              <w:fldChar w:fldCharType="begin"/>
            </w:r>
            <w:r>
              <w:rPr>
                <w:noProof/>
                <w:webHidden/>
              </w:rPr>
              <w:instrText xml:space="preserve"> PAGEREF _Toc207892734 \h </w:instrText>
            </w:r>
            <w:r>
              <w:rPr>
                <w:noProof/>
                <w:webHidden/>
              </w:rPr>
            </w:r>
            <w:r>
              <w:rPr>
                <w:noProof/>
                <w:webHidden/>
              </w:rPr>
              <w:fldChar w:fldCharType="separate"/>
            </w:r>
            <w:r>
              <w:rPr>
                <w:noProof/>
                <w:webHidden/>
              </w:rPr>
              <w:t>4</w:t>
            </w:r>
            <w:r>
              <w:rPr>
                <w:noProof/>
                <w:webHidden/>
              </w:rPr>
              <w:fldChar w:fldCharType="end"/>
            </w:r>
          </w:hyperlink>
        </w:p>
        <w:p w14:paraId="47DB4577" w14:textId="173DAEE7" w:rsidR="0044453E" w:rsidRDefault="0044453E">
          <w:pPr>
            <w:pStyle w:val="TOC1"/>
            <w:tabs>
              <w:tab w:val="left" w:pos="440"/>
              <w:tab w:val="right" w:leader="dot" w:pos="9016"/>
            </w:tabs>
            <w:rPr>
              <w:rFonts w:asciiTheme="minorHAnsi" w:eastAsiaTheme="minorEastAsia" w:hAnsiTheme="minorHAnsi"/>
              <w:noProof/>
              <w:sz w:val="24"/>
              <w:szCs w:val="24"/>
              <w:lang w:eastAsia="en-GB"/>
            </w:rPr>
          </w:pPr>
          <w:hyperlink w:anchor="_Toc207892735" w:history="1">
            <w:r w:rsidRPr="00273382">
              <w:rPr>
                <w:rStyle w:val="Hyperlink"/>
                <w:noProof/>
              </w:rPr>
              <w:t>7.</w:t>
            </w:r>
            <w:r>
              <w:rPr>
                <w:rFonts w:asciiTheme="minorHAnsi" w:eastAsiaTheme="minorEastAsia" w:hAnsiTheme="minorHAnsi"/>
                <w:noProof/>
                <w:sz w:val="24"/>
                <w:szCs w:val="24"/>
                <w:lang w:eastAsia="en-GB"/>
              </w:rPr>
              <w:tab/>
            </w:r>
            <w:r w:rsidRPr="00273382">
              <w:rPr>
                <w:rStyle w:val="Hyperlink"/>
                <w:noProof/>
              </w:rPr>
              <w:t>How do we collect this information?</w:t>
            </w:r>
            <w:r>
              <w:rPr>
                <w:noProof/>
                <w:webHidden/>
              </w:rPr>
              <w:tab/>
            </w:r>
            <w:r>
              <w:rPr>
                <w:noProof/>
                <w:webHidden/>
              </w:rPr>
              <w:fldChar w:fldCharType="begin"/>
            </w:r>
            <w:r>
              <w:rPr>
                <w:noProof/>
                <w:webHidden/>
              </w:rPr>
              <w:instrText xml:space="preserve"> PAGEREF _Toc207892735 \h </w:instrText>
            </w:r>
            <w:r>
              <w:rPr>
                <w:noProof/>
                <w:webHidden/>
              </w:rPr>
            </w:r>
            <w:r>
              <w:rPr>
                <w:noProof/>
                <w:webHidden/>
              </w:rPr>
              <w:fldChar w:fldCharType="separate"/>
            </w:r>
            <w:r>
              <w:rPr>
                <w:noProof/>
                <w:webHidden/>
              </w:rPr>
              <w:t>5</w:t>
            </w:r>
            <w:r>
              <w:rPr>
                <w:noProof/>
                <w:webHidden/>
              </w:rPr>
              <w:fldChar w:fldCharType="end"/>
            </w:r>
          </w:hyperlink>
        </w:p>
        <w:p w14:paraId="4204C8FC" w14:textId="1D32F3FC" w:rsidR="0044453E" w:rsidRDefault="0044453E">
          <w:pPr>
            <w:pStyle w:val="TOC1"/>
            <w:tabs>
              <w:tab w:val="left" w:pos="440"/>
              <w:tab w:val="right" w:leader="dot" w:pos="9016"/>
            </w:tabs>
            <w:rPr>
              <w:rFonts w:asciiTheme="minorHAnsi" w:eastAsiaTheme="minorEastAsia" w:hAnsiTheme="minorHAnsi"/>
              <w:noProof/>
              <w:sz w:val="24"/>
              <w:szCs w:val="24"/>
              <w:lang w:eastAsia="en-GB"/>
            </w:rPr>
          </w:pPr>
          <w:hyperlink w:anchor="_Toc207892736" w:history="1">
            <w:r w:rsidRPr="00273382">
              <w:rPr>
                <w:rStyle w:val="Hyperlink"/>
                <w:noProof/>
              </w:rPr>
              <w:t>8.</w:t>
            </w:r>
            <w:r>
              <w:rPr>
                <w:rFonts w:asciiTheme="minorHAnsi" w:eastAsiaTheme="minorEastAsia" w:hAnsiTheme="minorHAnsi"/>
                <w:noProof/>
                <w:sz w:val="24"/>
                <w:szCs w:val="24"/>
                <w:lang w:eastAsia="en-GB"/>
              </w:rPr>
              <w:tab/>
            </w:r>
            <w:r w:rsidRPr="00273382">
              <w:rPr>
                <w:rStyle w:val="Hyperlink"/>
                <w:noProof/>
              </w:rPr>
              <w:t>Why do we collect and use this information?</w:t>
            </w:r>
            <w:r>
              <w:rPr>
                <w:noProof/>
                <w:webHidden/>
              </w:rPr>
              <w:tab/>
            </w:r>
            <w:r>
              <w:rPr>
                <w:noProof/>
                <w:webHidden/>
              </w:rPr>
              <w:fldChar w:fldCharType="begin"/>
            </w:r>
            <w:r>
              <w:rPr>
                <w:noProof/>
                <w:webHidden/>
              </w:rPr>
              <w:instrText xml:space="preserve"> PAGEREF _Toc207892736 \h </w:instrText>
            </w:r>
            <w:r>
              <w:rPr>
                <w:noProof/>
                <w:webHidden/>
              </w:rPr>
            </w:r>
            <w:r>
              <w:rPr>
                <w:noProof/>
                <w:webHidden/>
              </w:rPr>
              <w:fldChar w:fldCharType="separate"/>
            </w:r>
            <w:r>
              <w:rPr>
                <w:noProof/>
                <w:webHidden/>
              </w:rPr>
              <w:t>5</w:t>
            </w:r>
            <w:r>
              <w:rPr>
                <w:noProof/>
                <w:webHidden/>
              </w:rPr>
              <w:fldChar w:fldCharType="end"/>
            </w:r>
          </w:hyperlink>
        </w:p>
        <w:p w14:paraId="4C9F54D2" w14:textId="54885A6A" w:rsidR="0044453E" w:rsidRDefault="0044453E">
          <w:pPr>
            <w:pStyle w:val="TOC1"/>
            <w:tabs>
              <w:tab w:val="left" w:pos="440"/>
              <w:tab w:val="right" w:leader="dot" w:pos="9016"/>
            </w:tabs>
            <w:rPr>
              <w:rFonts w:asciiTheme="minorHAnsi" w:eastAsiaTheme="minorEastAsia" w:hAnsiTheme="minorHAnsi"/>
              <w:noProof/>
              <w:sz w:val="24"/>
              <w:szCs w:val="24"/>
              <w:lang w:eastAsia="en-GB"/>
            </w:rPr>
          </w:pPr>
          <w:hyperlink w:anchor="_Toc207892737" w:history="1">
            <w:r w:rsidRPr="00273382">
              <w:rPr>
                <w:rStyle w:val="Hyperlink"/>
                <w:noProof/>
              </w:rPr>
              <w:t>9.</w:t>
            </w:r>
            <w:r>
              <w:rPr>
                <w:rFonts w:asciiTheme="minorHAnsi" w:eastAsiaTheme="minorEastAsia" w:hAnsiTheme="minorHAnsi"/>
                <w:noProof/>
                <w:sz w:val="24"/>
                <w:szCs w:val="24"/>
                <w:lang w:eastAsia="en-GB"/>
              </w:rPr>
              <w:tab/>
            </w:r>
            <w:r w:rsidRPr="00273382">
              <w:rPr>
                <w:rStyle w:val="Hyperlink"/>
                <w:noProof/>
              </w:rPr>
              <w:t>Why do we collect and process sensitive information?</w:t>
            </w:r>
            <w:r>
              <w:rPr>
                <w:noProof/>
                <w:webHidden/>
              </w:rPr>
              <w:tab/>
            </w:r>
            <w:r>
              <w:rPr>
                <w:noProof/>
                <w:webHidden/>
              </w:rPr>
              <w:fldChar w:fldCharType="begin"/>
            </w:r>
            <w:r>
              <w:rPr>
                <w:noProof/>
                <w:webHidden/>
              </w:rPr>
              <w:instrText xml:space="preserve"> PAGEREF _Toc207892737 \h </w:instrText>
            </w:r>
            <w:r>
              <w:rPr>
                <w:noProof/>
                <w:webHidden/>
              </w:rPr>
            </w:r>
            <w:r>
              <w:rPr>
                <w:noProof/>
                <w:webHidden/>
              </w:rPr>
              <w:fldChar w:fldCharType="separate"/>
            </w:r>
            <w:r>
              <w:rPr>
                <w:noProof/>
                <w:webHidden/>
              </w:rPr>
              <w:t>6</w:t>
            </w:r>
            <w:r>
              <w:rPr>
                <w:noProof/>
                <w:webHidden/>
              </w:rPr>
              <w:fldChar w:fldCharType="end"/>
            </w:r>
          </w:hyperlink>
        </w:p>
        <w:p w14:paraId="1785DE00" w14:textId="6B237946" w:rsidR="0044453E" w:rsidRDefault="0044453E">
          <w:pPr>
            <w:pStyle w:val="TOC1"/>
            <w:tabs>
              <w:tab w:val="left" w:pos="720"/>
              <w:tab w:val="right" w:leader="dot" w:pos="9016"/>
            </w:tabs>
            <w:rPr>
              <w:rFonts w:asciiTheme="minorHAnsi" w:eastAsiaTheme="minorEastAsia" w:hAnsiTheme="minorHAnsi"/>
              <w:noProof/>
              <w:sz w:val="24"/>
              <w:szCs w:val="24"/>
              <w:lang w:eastAsia="en-GB"/>
            </w:rPr>
          </w:pPr>
          <w:hyperlink w:anchor="_Toc207892738" w:history="1">
            <w:r w:rsidRPr="00273382">
              <w:rPr>
                <w:rStyle w:val="Hyperlink"/>
                <w:noProof/>
              </w:rPr>
              <w:t>10.</w:t>
            </w:r>
            <w:r>
              <w:rPr>
                <w:rFonts w:asciiTheme="minorHAnsi" w:eastAsiaTheme="minorEastAsia" w:hAnsiTheme="minorHAnsi"/>
                <w:noProof/>
                <w:sz w:val="24"/>
                <w:szCs w:val="24"/>
                <w:lang w:eastAsia="en-GB"/>
              </w:rPr>
              <w:tab/>
            </w:r>
            <w:r w:rsidRPr="00273382">
              <w:rPr>
                <w:rStyle w:val="Hyperlink"/>
                <w:noProof/>
              </w:rPr>
              <w:t>Storing personal information</w:t>
            </w:r>
            <w:r>
              <w:rPr>
                <w:noProof/>
                <w:webHidden/>
              </w:rPr>
              <w:tab/>
            </w:r>
            <w:r>
              <w:rPr>
                <w:noProof/>
                <w:webHidden/>
              </w:rPr>
              <w:fldChar w:fldCharType="begin"/>
            </w:r>
            <w:r>
              <w:rPr>
                <w:noProof/>
                <w:webHidden/>
              </w:rPr>
              <w:instrText xml:space="preserve"> PAGEREF _Toc207892738 \h </w:instrText>
            </w:r>
            <w:r>
              <w:rPr>
                <w:noProof/>
                <w:webHidden/>
              </w:rPr>
            </w:r>
            <w:r>
              <w:rPr>
                <w:noProof/>
                <w:webHidden/>
              </w:rPr>
              <w:fldChar w:fldCharType="separate"/>
            </w:r>
            <w:r>
              <w:rPr>
                <w:noProof/>
                <w:webHidden/>
              </w:rPr>
              <w:t>7</w:t>
            </w:r>
            <w:r>
              <w:rPr>
                <w:noProof/>
                <w:webHidden/>
              </w:rPr>
              <w:fldChar w:fldCharType="end"/>
            </w:r>
          </w:hyperlink>
        </w:p>
        <w:p w14:paraId="05A25416" w14:textId="026DE501" w:rsidR="0044453E" w:rsidRDefault="0044453E">
          <w:pPr>
            <w:pStyle w:val="TOC1"/>
            <w:tabs>
              <w:tab w:val="left" w:pos="720"/>
              <w:tab w:val="right" w:leader="dot" w:pos="9016"/>
            </w:tabs>
            <w:rPr>
              <w:rFonts w:asciiTheme="minorHAnsi" w:eastAsiaTheme="minorEastAsia" w:hAnsiTheme="minorHAnsi"/>
              <w:noProof/>
              <w:sz w:val="24"/>
              <w:szCs w:val="24"/>
              <w:lang w:eastAsia="en-GB"/>
            </w:rPr>
          </w:pPr>
          <w:hyperlink w:anchor="_Toc207892739" w:history="1">
            <w:r w:rsidRPr="00273382">
              <w:rPr>
                <w:rStyle w:val="Hyperlink"/>
                <w:noProof/>
              </w:rPr>
              <w:t>11.</w:t>
            </w:r>
            <w:r>
              <w:rPr>
                <w:rFonts w:asciiTheme="minorHAnsi" w:eastAsiaTheme="minorEastAsia" w:hAnsiTheme="minorHAnsi"/>
                <w:noProof/>
                <w:sz w:val="24"/>
                <w:szCs w:val="24"/>
                <w:lang w:eastAsia="en-GB"/>
              </w:rPr>
              <w:tab/>
            </w:r>
            <w:r w:rsidRPr="00273382">
              <w:rPr>
                <w:rStyle w:val="Hyperlink"/>
                <w:noProof/>
              </w:rPr>
              <w:t>Who do we share information with?</w:t>
            </w:r>
            <w:r>
              <w:rPr>
                <w:noProof/>
                <w:webHidden/>
              </w:rPr>
              <w:tab/>
            </w:r>
            <w:r>
              <w:rPr>
                <w:noProof/>
                <w:webHidden/>
              </w:rPr>
              <w:fldChar w:fldCharType="begin"/>
            </w:r>
            <w:r>
              <w:rPr>
                <w:noProof/>
                <w:webHidden/>
              </w:rPr>
              <w:instrText xml:space="preserve"> PAGEREF _Toc207892739 \h </w:instrText>
            </w:r>
            <w:r>
              <w:rPr>
                <w:noProof/>
                <w:webHidden/>
              </w:rPr>
            </w:r>
            <w:r>
              <w:rPr>
                <w:noProof/>
                <w:webHidden/>
              </w:rPr>
              <w:fldChar w:fldCharType="separate"/>
            </w:r>
            <w:r>
              <w:rPr>
                <w:noProof/>
                <w:webHidden/>
              </w:rPr>
              <w:t>7</w:t>
            </w:r>
            <w:r>
              <w:rPr>
                <w:noProof/>
                <w:webHidden/>
              </w:rPr>
              <w:fldChar w:fldCharType="end"/>
            </w:r>
          </w:hyperlink>
        </w:p>
        <w:p w14:paraId="3F80784E" w14:textId="3AEF1CB9" w:rsidR="0044453E" w:rsidRDefault="0044453E">
          <w:pPr>
            <w:pStyle w:val="TOC1"/>
            <w:tabs>
              <w:tab w:val="left" w:pos="720"/>
              <w:tab w:val="right" w:leader="dot" w:pos="9016"/>
            </w:tabs>
            <w:rPr>
              <w:rFonts w:asciiTheme="minorHAnsi" w:eastAsiaTheme="minorEastAsia" w:hAnsiTheme="minorHAnsi"/>
              <w:noProof/>
              <w:sz w:val="24"/>
              <w:szCs w:val="24"/>
              <w:lang w:eastAsia="en-GB"/>
            </w:rPr>
          </w:pPr>
          <w:hyperlink w:anchor="_Toc207892740" w:history="1">
            <w:r w:rsidRPr="00273382">
              <w:rPr>
                <w:rStyle w:val="Hyperlink"/>
                <w:noProof/>
              </w:rPr>
              <w:t>12.</w:t>
            </w:r>
            <w:r>
              <w:rPr>
                <w:rFonts w:asciiTheme="minorHAnsi" w:eastAsiaTheme="minorEastAsia" w:hAnsiTheme="minorHAnsi"/>
                <w:noProof/>
                <w:sz w:val="24"/>
                <w:szCs w:val="24"/>
                <w:lang w:eastAsia="en-GB"/>
              </w:rPr>
              <w:tab/>
            </w:r>
            <w:r w:rsidRPr="00273382">
              <w:rPr>
                <w:rStyle w:val="Hyperlink"/>
                <w:noProof/>
              </w:rPr>
              <w:t>Your rights</w:t>
            </w:r>
            <w:r>
              <w:rPr>
                <w:noProof/>
                <w:webHidden/>
              </w:rPr>
              <w:tab/>
            </w:r>
            <w:r>
              <w:rPr>
                <w:noProof/>
                <w:webHidden/>
              </w:rPr>
              <w:fldChar w:fldCharType="begin"/>
            </w:r>
            <w:r>
              <w:rPr>
                <w:noProof/>
                <w:webHidden/>
              </w:rPr>
              <w:instrText xml:space="preserve"> PAGEREF _Toc207892740 \h </w:instrText>
            </w:r>
            <w:r>
              <w:rPr>
                <w:noProof/>
                <w:webHidden/>
              </w:rPr>
            </w:r>
            <w:r>
              <w:rPr>
                <w:noProof/>
                <w:webHidden/>
              </w:rPr>
              <w:fldChar w:fldCharType="separate"/>
            </w:r>
            <w:r>
              <w:rPr>
                <w:noProof/>
                <w:webHidden/>
              </w:rPr>
              <w:t>7</w:t>
            </w:r>
            <w:r>
              <w:rPr>
                <w:noProof/>
                <w:webHidden/>
              </w:rPr>
              <w:fldChar w:fldCharType="end"/>
            </w:r>
          </w:hyperlink>
        </w:p>
        <w:p w14:paraId="3E941789" w14:textId="2E12D789" w:rsidR="0044453E" w:rsidRDefault="0044453E">
          <w:pPr>
            <w:pStyle w:val="TOC1"/>
            <w:tabs>
              <w:tab w:val="left" w:pos="720"/>
              <w:tab w:val="right" w:leader="dot" w:pos="9016"/>
            </w:tabs>
            <w:rPr>
              <w:rFonts w:asciiTheme="minorHAnsi" w:eastAsiaTheme="minorEastAsia" w:hAnsiTheme="minorHAnsi"/>
              <w:noProof/>
              <w:sz w:val="24"/>
              <w:szCs w:val="24"/>
              <w:lang w:eastAsia="en-GB"/>
            </w:rPr>
          </w:pPr>
          <w:hyperlink w:anchor="_Toc207892741" w:history="1">
            <w:r w:rsidRPr="00273382">
              <w:rPr>
                <w:rStyle w:val="Hyperlink"/>
                <w:noProof/>
              </w:rPr>
              <w:t>13.</w:t>
            </w:r>
            <w:r>
              <w:rPr>
                <w:rFonts w:asciiTheme="minorHAnsi" w:eastAsiaTheme="minorEastAsia" w:hAnsiTheme="minorHAnsi"/>
                <w:noProof/>
                <w:sz w:val="24"/>
                <w:szCs w:val="24"/>
                <w:lang w:eastAsia="en-GB"/>
              </w:rPr>
              <w:tab/>
            </w:r>
            <w:r w:rsidRPr="00273382">
              <w:rPr>
                <w:rStyle w:val="Hyperlink"/>
                <w:noProof/>
              </w:rPr>
              <w:t>Withdrawal of consent</w:t>
            </w:r>
            <w:r>
              <w:rPr>
                <w:noProof/>
                <w:webHidden/>
              </w:rPr>
              <w:tab/>
            </w:r>
            <w:r>
              <w:rPr>
                <w:noProof/>
                <w:webHidden/>
              </w:rPr>
              <w:fldChar w:fldCharType="begin"/>
            </w:r>
            <w:r>
              <w:rPr>
                <w:noProof/>
                <w:webHidden/>
              </w:rPr>
              <w:instrText xml:space="preserve"> PAGEREF _Toc207892741 \h </w:instrText>
            </w:r>
            <w:r>
              <w:rPr>
                <w:noProof/>
                <w:webHidden/>
              </w:rPr>
            </w:r>
            <w:r>
              <w:rPr>
                <w:noProof/>
                <w:webHidden/>
              </w:rPr>
              <w:fldChar w:fldCharType="separate"/>
            </w:r>
            <w:r>
              <w:rPr>
                <w:noProof/>
                <w:webHidden/>
              </w:rPr>
              <w:t>8</w:t>
            </w:r>
            <w:r>
              <w:rPr>
                <w:noProof/>
                <w:webHidden/>
              </w:rPr>
              <w:fldChar w:fldCharType="end"/>
            </w:r>
          </w:hyperlink>
        </w:p>
        <w:p w14:paraId="5257BC62" w14:textId="6758EA8E" w:rsidR="0044453E" w:rsidRDefault="0044453E">
          <w:pPr>
            <w:pStyle w:val="TOC1"/>
            <w:tabs>
              <w:tab w:val="left" w:pos="720"/>
              <w:tab w:val="right" w:leader="dot" w:pos="9016"/>
            </w:tabs>
            <w:rPr>
              <w:rFonts w:asciiTheme="minorHAnsi" w:eastAsiaTheme="minorEastAsia" w:hAnsiTheme="minorHAnsi"/>
              <w:noProof/>
              <w:sz w:val="24"/>
              <w:szCs w:val="24"/>
              <w:lang w:eastAsia="en-GB"/>
            </w:rPr>
          </w:pPr>
          <w:hyperlink w:anchor="_Toc207892742" w:history="1">
            <w:r w:rsidRPr="00273382">
              <w:rPr>
                <w:rStyle w:val="Hyperlink"/>
                <w:noProof/>
              </w:rPr>
              <w:t>14.</w:t>
            </w:r>
            <w:r>
              <w:rPr>
                <w:rFonts w:asciiTheme="minorHAnsi" w:eastAsiaTheme="minorEastAsia" w:hAnsiTheme="minorHAnsi"/>
                <w:noProof/>
                <w:sz w:val="24"/>
                <w:szCs w:val="24"/>
                <w:lang w:eastAsia="en-GB"/>
              </w:rPr>
              <w:tab/>
            </w:r>
            <w:r w:rsidRPr="00273382">
              <w:rPr>
                <w:rStyle w:val="Hyperlink"/>
                <w:noProof/>
              </w:rPr>
              <w:t>Contact</w:t>
            </w:r>
            <w:r>
              <w:rPr>
                <w:noProof/>
                <w:webHidden/>
              </w:rPr>
              <w:tab/>
            </w:r>
            <w:r>
              <w:rPr>
                <w:noProof/>
                <w:webHidden/>
              </w:rPr>
              <w:fldChar w:fldCharType="begin"/>
            </w:r>
            <w:r>
              <w:rPr>
                <w:noProof/>
                <w:webHidden/>
              </w:rPr>
              <w:instrText xml:space="preserve"> PAGEREF _Toc207892742 \h </w:instrText>
            </w:r>
            <w:r>
              <w:rPr>
                <w:noProof/>
                <w:webHidden/>
              </w:rPr>
            </w:r>
            <w:r>
              <w:rPr>
                <w:noProof/>
                <w:webHidden/>
              </w:rPr>
              <w:fldChar w:fldCharType="separate"/>
            </w:r>
            <w:r>
              <w:rPr>
                <w:noProof/>
                <w:webHidden/>
              </w:rPr>
              <w:t>8</w:t>
            </w:r>
            <w:r>
              <w:rPr>
                <w:noProof/>
                <w:webHidden/>
              </w:rPr>
              <w:fldChar w:fldCharType="end"/>
            </w:r>
          </w:hyperlink>
        </w:p>
        <w:p w14:paraId="38ABDBB7" w14:textId="0AE2DEBC" w:rsidR="00F50599" w:rsidRDefault="00F50599">
          <w:r w:rsidRPr="00DA5696">
            <w:rPr>
              <w:rFonts w:cs="Calibri"/>
              <w:b/>
              <w:bCs/>
              <w:noProof/>
            </w:rPr>
            <w:fldChar w:fldCharType="end"/>
          </w:r>
        </w:p>
      </w:sdtContent>
    </w:sdt>
    <w:p w14:paraId="67F01BCE" w14:textId="103630D9" w:rsidR="009B2CD4" w:rsidRDefault="009B2CD4"/>
    <w:p w14:paraId="51B9ACDB" w14:textId="581D4CFF" w:rsidR="0093781D" w:rsidRDefault="0093781D" w:rsidP="0093781D">
      <w:pPr>
        <w:jc w:val="center"/>
      </w:pPr>
      <w:r>
        <w:rPr>
          <w:noProof/>
        </w:rPr>
        <w:lastRenderedPageBreak/>
        <w:drawing>
          <wp:inline distT="0" distB="0" distL="0" distR="0" wp14:anchorId="771FC0C7" wp14:editId="724F8589">
            <wp:extent cx="3320297" cy="4695986"/>
            <wp:effectExtent l="0" t="0" r="0" b="0"/>
            <wp:docPr id="489006650" name="Picture 3" descr="A silhouette of a person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06650" name="Picture 3" descr="A silhouette of a person with their hands u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2033" cy="4769158"/>
                    </a:xfrm>
                    <a:prstGeom prst="rect">
                      <a:avLst/>
                    </a:prstGeom>
                    <a:noFill/>
                    <a:ln>
                      <a:noFill/>
                    </a:ln>
                  </pic:spPr>
                </pic:pic>
              </a:graphicData>
            </a:graphic>
          </wp:inline>
        </w:drawing>
      </w:r>
    </w:p>
    <w:p w14:paraId="1EB68098" w14:textId="0B35ADE6" w:rsidR="009B2CD4" w:rsidRPr="001D6E93" w:rsidRDefault="00DA5696" w:rsidP="000540F0">
      <w:pPr>
        <w:pStyle w:val="Heading1"/>
      </w:pPr>
      <w:bookmarkStart w:id="3" w:name="_Toc207892731"/>
      <w:r>
        <w:t>I</w:t>
      </w:r>
      <w:r w:rsidR="00B94911" w:rsidRPr="001D6E93">
        <w:t>ntroduction</w:t>
      </w:r>
      <w:bookmarkEnd w:id="3"/>
    </w:p>
    <w:p w14:paraId="17F31D4E" w14:textId="5C994EC6" w:rsidR="009815F7" w:rsidRPr="00EB416D" w:rsidRDefault="00B94911" w:rsidP="00300182">
      <w:pPr>
        <w:spacing w:line="240" w:lineRule="auto"/>
        <w:jc w:val="both"/>
      </w:pPr>
      <w:r w:rsidRPr="00B94911">
        <w:t xml:space="preserve">“Hamwic Education Trust (HET) believe that all pupils should receive a high quality, enriching, learning experience in a safe and inclusive environment, which promotes excellence through a broad curriculum that prepares them for their future and opens doors to a diverse array of opportunities as well as that all pupils and adults within HET flourish as individuals and together.” </w:t>
      </w:r>
      <w:r w:rsidR="009815F7">
        <w:t xml:space="preserve"> HET </w:t>
      </w:r>
      <w:r w:rsidR="009815F7" w:rsidRPr="00EB416D">
        <w:t>is required by law to collect and process personal information about our pupils. We are committed to being transparent about how we collect and use this information and to meet our data protection obligations.</w:t>
      </w:r>
    </w:p>
    <w:p w14:paraId="64B7F6DA" w14:textId="77777777" w:rsidR="009815F7" w:rsidRPr="00E000AE" w:rsidRDefault="009815F7" w:rsidP="00300182">
      <w:pPr>
        <w:spacing w:line="240" w:lineRule="auto"/>
        <w:jc w:val="both"/>
      </w:pPr>
      <w:r w:rsidRPr="00E000AE">
        <w:t>This privacy notice provides you with information about how we collect and process personal information of our individuals during the recruitment process in accordance with the UK General Data Protection Regulation (</w:t>
      </w:r>
      <w:r w:rsidRPr="00E000AE">
        <w:rPr>
          <w:b/>
          <w:bCs/>
        </w:rPr>
        <w:t>UK GDPR</w:t>
      </w:r>
      <w:r w:rsidRPr="00E000AE">
        <w:t>) and the Data Protection Act 2018.</w:t>
      </w:r>
    </w:p>
    <w:p w14:paraId="6E0193AF" w14:textId="3AD5D88E" w:rsidR="00B94911" w:rsidRDefault="009815F7" w:rsidP="00300182">
      <w:pPr>
        <w:spacing w:line="240" w:lineRule="auto"/>
        <w:jc w:val="both"/>
        <w:rPr>
          <w:rFonts w:cs="Calibri"/>
        </w:rPr>
      </w:pPr>
      <w:r w:rsidRPr="00E000AE">
        <w:t>This notice applies to individuals who apply for a job vacancy with us. This notice does not form part of any contract of employment or other contract to provide services. We may update this notice at any time but if we do so, we will provide you with an updated copy of this notice as soon as reasonably practical.</w:t>
      </w:r>
    </w:p>
    <w:p w14:paraId="32C94D6B" w14:textId="2B06EDDC" w:rsidR="00B94911" w:rsidRPr="001D6E93" w:rsidRDefault="00B94911" w:rsidP="00300182">
      <w:pPr>
        <w:pStyle w:val="Heading1"/>
        <w:spacing w:line="240" w:lineRule="auto"/>
        <w:jc w:val="both"/>
      </w:pPr>
      <w:bookmarkStart w:id="4" w:name="_Toc207892732"/>
      <w:r w:rsidRPr="001D6E93">
        <w:t>Scope</w:t>
      </w:r>
      <w:bookmarkEnd w:id="4"/>
      <w:r w:rsidR="00A9726F">
        <w:t xml:space="preserve"> </w:t>
      </w:r>
    </w:p>
    <w:p w14:paraId="349D29EC" w14:textId="056C5856" w:rsidR="009815F7" w:rsidRPr="00792B78" w:rsidRDefault="009815F7" w:rsidP="00300182">
      <w:pPr>
        <w:spacing w:line="240" w:lineRule="auto"/>
        <w:jc w:val="both"/>
      </w:pPr>
      <w:r w:rsidRPr="00792B78">
        <w:t xml:space="preserve">We are </w:t>
      </w:r>
      <w:r w:rsidR="00F34E03">
        <w:t>Weston</w:t>
      </w:r>
      <w:r w:rsidR="001204BC">
        <w:t xml:space="preserve"> Shore Infant </w:t>
      </w:r>
      <w:r w:rsidR="00F34E03">
        <w:t xml:space="preserve">School </w:t>
      </w:r>
      <w:r w:rsidRPr="00792B78">
        <w:t>and are part of the Hamwic Education Trust (HET), this a multi-academy trust incorporating a number of different schools.  Our registered office is Unit E, The Mill Yard, Nursling Street, Southampton, Hampshire SO16 0AJ and our company number is 10749662</w:t>
      </w:r>
    </w:p>
    <w:p w14:paraId="0C5E092C" w14:textId="69013959" w:rsidR="009815F7" w:rsidRPr="00EB416D" w:rsidRDefault="009815F7" w:rsidP="00300182">
      <w:pPr>
        <w:spacing w:line="240" w:lineRule="auto"/>
        <w:jc w:val="both"/>
        <w:rPr>
          <w:rFonts w:cs="Calibri"/>
        </w:rPr>
      </w:pPr>
      <w:r w:rsidRPr="00EB416D">
        <w:rPr>
          <w:rFonts w:cs="Calibri"/>
        </w:rPr>
        <w:lastRenderedPageBreak/>
        <w:t xml:space="preserve">This privacy notice has been issued on behalf of </w:t>
      </w:r>
      <w:r>
        <w:rPr>
          <w:rFonts w:cs="Calibri"/>
        </w:rPr>
        <w:t>HET</w:t>
      </w:r>
      <w:r w:rsidRPr="00EB416D">
        <w:rPr>
          <w:rFonts w:cs="Calibri"/>
        </w:rPr>
        <w:t xml:space="preserve">.  When we refer to “we”, “us”, “our” or “the Trust” within this privacy notice, we are referring to </w:t>
      </w:r>
      <w:r w:rsidR="00F34E03">
        <w:rPr>
          <w:rFonts w:cs="Calibri"/>
        </w:rPr>
        <w:t xml:space="preserve">Weston </w:t>
      </w:r>
      <w:r w:rsidR="001204BC">
        <w:rPr>
          <w:rFonts w:cs="Calibri"/>
        </w:rPr>
        <w:t>Shore Infant</w:t>
      </w:r>
      <w:r w:rsidR="00F34E03">
        <w:rPr>
          <w:rFonts w:cs="Calibri"/>
        </w:rPr>
        <w:t xml:space="preserve"> School </w:t>
      </w:r>
      <w:r w:rsidRPr="00EB416D">
        <w:rPr>
          <w:rFonts w:cs="Calibri"/>
        </w:rPr>
        <w:t xml:space="preserve">which is part of </w:t>
      </w:r>
      <w:r>
        <w:rPr>
          <w:rFonts w:cs="Calibri"/>
        </w:rPr>
        <w:t xml:space="preserve">HET. HET </w:t>
      </w:r>
      <w:r w:rsidRPr="00EB416D">
        <w:rPr>
          <w:rFonts w:cs="Calibri"/>
        </w:rPr>
        <w:t>is the ‘data controller’ for the purposes of data protection law and is registered with the Information Commissioner’s Office.</w:t>
      </w:r>
    </w:p>
    <w:p w14:paraId="165C6AF8" w14:textId="1AF9F060" w:rsidR="00B94911" w:rsidRPr="00300182" w:rsidRDefault="009815F7" w:rsidP="00300182">
      <w:pPr>
        <w:spacing w:line="240" w:lineRule="auto"/>
        <w:jc w:val="both"/>
        <w:rPr>
          <w:rFonts w:cs="Calibri"/>
        </w:rPr>
      </w:pPr>
      <w:r>
        <w:rPr>
          <w:rFonts w:cs="Calibri"/>
        </w:rPr>
        <w:t>HET</w:t>
      </w:r>
      <w:r w:rsidRPr="00EB416D">
        <w:rPr>
          <w:rFonts w:cs="Calibri"/>
        </w:rPr>
        <w:t xml:space="preserve"> has appointed a Data Protection Officer who is responsible for overseeing questions in relation to this privacy notice.  If you have any questions about this privacy notice, including any requests to exercise your legal rights, please contact the DPO using the details set out below.</w:t>
      </w:r>
    </w:p>
    <w:p w14:paraId="3E7EA08B" w14:textId="70E6DCF2" w:rsidR="00B94911" w:rsidRDefault="009815F7" w:rsidP="00300182">
      <w:pPr>
        <w:pStyle w:val="Heading1"/>
        <w:spacing w:line="240" w:lineRule="auto"/>
        <w:jc w:val="both"/>
      </w:pPr>
      <w:bookmarkStart w:id="5" w:name="_Toc207892733"/>
      <w:r>
        <w:t>What data do we collect</w:t>
      </w:r>
      <w:bookmarkEnd w:id="5"/>
    </w:p>
    <w:p w14:paraId="4B4C887F" w14:textId="77777777" w:rsidR="009815F7" w:rsidRPr="0008177C" w:rsidRDefault="009815F7" w:rsidP="00300182">
      <w:pPr>
        <w:spacing w:line="240" w:lineRule="auto"/>
        <w:jc w:val="both"/>
      </w:pPr>
      <w:r w:rsidRPr="0008177C">
        <w:t>We collect and process a wide range of information during the recruitment process.  This includes:</w:t>
      </w:r>
    </w:p>
    <w:p w14:paraId="521D3DC3" w14:textId="77777777" w:rsidR="009815F7" w:rsidRPr="0008177C" w:rsidRDefault="009815F7" w:rsidP="00300182">
      <w:pPr>
        <w:spacing w:line="240" w:lineRule="auto"/>
        <w:jc w:val="both"/>
        <w:rPr>
          <w:b/>
          <w:bCs/>
        </w:rPr>
      </w:pPr>
      <w:r w:rsidRPr="0008177C">
        <w:rPr>
          <w:b/>
          <w:bCs/>
        </w:rPr>
        <w:t>Up to and including shortlisting stage</w:t>
      </w:r>
    </w:p>
    <w:p w14:paraId="46D74292" w14:textId="77777777" w:rsidR="009815F7" w:rsidRPr="0008177C" w:rsidRDefault="009815F7" w:rsidP="00300182">
      <w:pPr>
        <w:pStyle w:val="ListParagraph"/>
        <w:numPr>
          <w:ilvl w:val="0"/>
          <w:numId w:val="10"/>
        </w:numPr>
        <w:spacing w:line="240" w:lineRule="auto"/>
        <w:jc w:val="both"/>
      </w:pPr>
      <w:r w:rsidRPr="0008177C">
        <w:t>Personal information such as names, any former names, address, email address, phone numbers).</w:t>
      </w:r>
    </w:p>
    <w:p w14:paraId="4B21C7FC" w14:textId="77777777" w:rsidR="009815F7" w:rsidRPr="0008177C" w:rsidRDefault="009815F7" w:rsidP="00300182">
      <w:pPr>
        <w:pStyle w:val="ListParagraph"/>
        <w:numPr>
          <w:ilvl w:val="0"/>
          <w:numId w:val="10"/>
        </w:numPr>
        <w:spacing w:line="240" w:lineRule="auto"/>
        <w:jc w:val="both"/>
      </w:pPr>
      <w:r w:rsidRPr="0008177C">
        <w:t>National insurance number.</w:t>
      </w:r>
    </w:p>
    <w:p w14:paraId="6A01EC6E" w14:textId="77777777" w:rsidR="009815F7" w:rsidRPr="0008177C" w:rsidRDefault="009815F7" w:rsidP="00300182">
      <w:pPr>
        <w:pStyle w:val="ListParagraph"/>
        <w:numPr>
          <w:ilvl w:val="0"/>
          <w:numId w:val="10"/>
        </w:numPr>
        <w:spacing w:line="240" w:lineRule="auto"/>
        <w:jc w:val="both"/>
      </w:pPr>
      <w:r w:rsidRPr="0008177C">
        <w:t>Details of your qualifications, training, experience, employment history and any other information you provide in your initial application (including job titles, salary, relevant dates and working hours, details of driving licence (if relevant for role), membership of professional bodies and interests and statement of personal qualities).</w:t>
      </w:r>
    </w:p>
    <w:p w14:paraId="66D828A7" w14:textId="77777777" w:rsidR="009815F7" w:rsidRPr="0008177C" w:rsidRDefault="009815F7" w:rsidP="00300182">
      <w:pPr>
        <w:pStyle w:val="ListParagraph"/>
        <w:numPr>
          <w:ilvl w:val="0"/>
          <w:numId w:val="10"/>
        </w:numPr>
        <w:spacing w:line="240" w:lineRule="auto"/>
        <w:jc w:val="both"/>
      </w:pPr>
      <w:r w:rsidRPr="0008177C">
        <w:t>Details of your referees.</w:t>
      </w:r>
    </w:p>
    <w:p w14:paraId="0D9C6FB4" w14:textId="77777777" w:rsidR="009815F7" w:rsidRPr="0008177C" w:rsidRDefault="009815F7" w:rsidP="00300182">
      <w:pPr>
        <w:pStyle w:val="ListParagraph"/>
        <w:numPr>
          <w:ilvl w:val="0"/>
          <w:numId w:val="10"/>
        </w:numPr>
        <w:spacing w:line="240" w:lineRule="auto"/>
        <w:jc w:val="both"/>
      </w:pPr>
      <w:r w:rsidRPr="0008177C">
        <w:t>Details of any relationships with our workforce.</w:t>
      </w:r>
    </w:p>
    <w:p w14:paraId="4576087C" w14:textId="77777777" w:rsidR="009815F7" w:rsidRPr="0008177C" w:rsidRDefault="009815F7" w:rsidP="00300182">
      <w:pPr>
        <w:spacing w:line="240" w:lineRule="auto"/>
        <w:jc w:val="both"/>
        <w:rPr>
          <w:b/>
          <w:bCs/>
        </w:rPr>
      </w:pPr>
      <w:r w:rsidRPr="0008177C">
        <w:rPr>
          <w:b/>
          <w:bCs/>
        </w:rPr>
        <w:t>Following shortlisting stage:</w:t>
      </w:r>
    </w:p>
    <w:p w14:paraId="5C304A72" w14:textId="77777777" w:rsidR="009815F7" w:rsidRPr="0008177C" w:rsidRDefault="009815F7" w:rsidP="00300182">
      <w:pPr>
        <w:pStyle w:val="ListParagraph"/>
        <w:numPr>
          <w:ilvl w:val="0"/>
          <w:numId w:val="11"/>
        </w:numPr>
        <w:spacing w:line="240" w:lineRule="auto"/>
        <w:jc w:val="both"/>
      </w:pPr>
      <w:r w:rsidRPr="0008177C">
        <w:t>Information about your previous academic and/or employment history, including details of any conduct, grievance or performance issues, appraisals, time and attendance, from references obtained about you from previous employers and/or education providers.</w:t>
      </w:r>
    </w:p>
    <w:p w14:paraId="43A4E99B" w14:textId="77777777" w:rsidR="009815F7" w:rsidRPr="0008177C" w:rsidRDefault="009815F7" w:rsidP="00300182">
      <w:pPr>
        <w:pStyle w:val="ListParagraph"/>
        <w:numPr>
          <w:ilvl w:val="0"/>
          <w:numId w:val="11"/>
        </w:numPr>
        <w:spacing w:line="240" w:lineRule="auto"/>
        <w:jc w:val="both"/>
      </w:pPr>
      <w:r w:rsidRPr="0008177C">
        <w:t>A copy of your ID documents.</w:t>
      </w:r>
    </w:p>
    <w:p w14:paraId="28A2B242" w14:textId="77777777" w:rsidR="009815F7" w:rsidRPr="0008177C" w:rsidRDefault="009815F7" w:rsidP="00300182">
      <w:pPr>
        <w:pStyle w:val="ListParagraph"/>
        <w:numPr>
          <w:ilvl w:val="0"/>
          <w:numId w:val="11"/>
        </w:numPr>
        <w:spacing w:line="240" w:lineRule="auto"/>
        <w:jc w:val="both"/>
      </w:pPr>
      <w:r w:rsidRPr="0008177C">
        <w:t>A copy of your professional qualifications.</w:t>
      </w:r>
    </w:p>
    <w:p w14:paraId="049D4461" w14:textId="77777777" w:rsidR="009815F7" w:rsidRPr="0008177C" w:rsidRDefault="009815F7" w:rsidP="00300182">
      <w:pPr>
        <w:pStyle w:val="ListParagraph"/>
        <w:numPr>
          <w:ilvl w:val="0"/>
          <w:numId w:val="11"/>
        </w:numPr>
        <w:spacing w:line="240" w:lineRule="auto"/>
        <w:jc w:val="both"/>
      </w:pPr>
      <w:r w:rsidRPr="0008177C">
        <w:t>Information about any checks we are legally required to undertake (for example your teacher status or whether you are subject to a prohibition from teaching order, disqualified from providing childcare or any relevant overseas information).</w:t>
      </w:r>
    </w:p>
    <w:p w14:paraId="2054EBC5" w14:textId="77777777" w:rsidR="009815F7" w:rsidRPr="0008177C" w:rsidRDefault="009815F7" w:rsidP="00300182">
      <w:pPr>
        <w:pStyle w:val="ListParagraph"/>
        <w:numPr>
          <w:ilvl w:val="0"/>
          <w:numId w:val="11"/>
        </w:numPr>
        <w:spacing w:line="240" w:lineRule="auto"/>
        <w:jc w:val="both"/>
      </w:pPr>
      <w:r w:rsidRPr="0008177C">
        <w:t>Confirmation of whether or not you are known to the police or social services.</w:t>
      </w:r>
    </w:p>
    <w:p w14:paraId="74E5B6AF" w14:textId="77777777" w:rsidR="009815F7" w:rsidRPr="0008177C" w:rsidRDefault="009815F7" w:rsidP="00300182">
      <w:pPr>
        <w:pStyle w:val="ListParagraph"/>
        <w:numPr>
          <w:ilvl w:val="0"/>
          <w:numId w:val="11"/>
        </w:numPr>
        <w:spacing w:line="240" w:lineRule="auto"/>
        <w:jc w:val="both"/>
      </w:pPr>
      <w:r w:rsidRPr="0008177C">
        <w:t>Information discovered following online searches being conducted.</w:t>
      </w:r>
    </w:p>
    <w:p w14:paraId="2B9E5AC6" w14:textId="77777777" w:rsidR="009815F7" w:rsidRDefault="009815F7" w:rsidP="00300182">
      <w:pPr>
        <w:pStyle w:val="ListParagraph"/>
        <w:numPr>
          <w:ilvl w:val="0"/>
          <w:numId w:val="11"/>
        </w:numPr>
        <w:spacing w:line="240" w:lineRule="auto"/>
        <w:jc w:val="both"/>
      </w:pPr>
      <w:r w:rsidRPr="0008177C">
        <w:t>Details of any other information that is provided to us during the course of the recruitment process.</w:t>
      </w:r>
    </w:p>
    <w:p w14:paraId="70187D4A" w14:textId="4FD84007" w:rsidR="009823F4" w:rsidRDefault="009823F4" w:rsidP="00300182">
      <w:pPr>
        <w:pStyle w:val="Heading1"/>
        <w:spacing w:line="240" w:lineRule="auto"/>
        <w:jc w:val="both"/>
      </w:pPr>
      <w:bookmarkStart w:id="6" w:name="_Toc207892734"/>
      <w:r>
        <w:t>What sensitive data do we collect?</w:t>
      </w:r>
      <w:bookmarkEnd w:id="6"/>
    </w:p>
    <w:p w14:paraId="151D7BEB" w14:textId="77777777" w:rsidR="009823F4" w:rsidRPr="0008177C" w:rsidRDefault="009823F4" w:rsidP="00300182">
      <w:pPr>
        <w:spacing w:line="240" w:lineRule="auto"/>
        <w:jc w:val="both"/>
      </w:pPr>
      <w:r w:rsidRPr="0008177C">
        <w:t>We may also collect, store and use the following more sensitive types of personal information including:</w:t>
      </w:r>
    </w:p>
    <w:p w14:paraId="27279AD3" w14:textId="77777777" w:rsidR="009823F4" w:rsidRPr="0008177C" w:rsidRDefault="009823F4" w:rsidP="00300182">
      <w:pPr>
        <w:pStyle w:val="ListParagraph"/>
        <w:numPr>
          <w:ilvl w:val="0"/>
          <w:numId w:val="12"/>
        </w:numPr>
        <w:spacing w:line="240" w:lineRule="auto"/>
        <w:jc w:val="both"/>
      </w:pPr>
      <w:r w:rsidRPr="0008177C">
        <w:t>Information about your race or ethnicity, religious beliefs, sexual orientation, and political opinions.</w:t>
      </w:r>
    </w:p>
    <w:p w14:paraId="356B49D3" w14:textId="77777777" w:rsidR="009823F4" w:rsidRPr="0008177C" w:rsidRDefault="009823F4" w:rsidP="00300182">
      <w:pPr>
        <w:pStyle w:val="ListParagraph"/>
        <w:numPr>
          <w:ilvl w:val="0"/>
          <w:numId w:val="12"/>
        </w:numPr>
        <w:spacing w:line="240" w:lineRule="auto"/>
        <w:jc w:val="both"/>
      </w:pPr>
      <w:r w:rsidRPr="0008177C">
        <w:t>Trade union membership details.</w:t>
      </w:r>
    </w:p>
    <w:p w14:paraId="6FFBEDD4" w14:textId="77777777" w:rsidR="009823F4" w:rsidRPr="0008177C" w:rsidRDefault="009823F4" w:rsidP="00300182">
      <w:pPr>
        <w:pStyle w:val="ListParagraph"/>
        <w:numPr>
          <w:ilvl w:val="0"/>
          <w:numId w:val="12"/>
        </w:numPr>
        <w:spacing w:line="240" w:lineRule="auto"/>
        <w:jc w:val="both"/>
      </w:pPr>
      <w:r w:rsidRPr="0008177C">
        <w:t>Information about your health, including any medical conditions and sickness records, details of any medical checks conducted.</w:t>
      </w:r>
    </w:p>
    <w:p w14:paraId="2EDFD77A" w14:textId="77777777" w:rsidR="009823F4" w:rsidRDefault="009823F4" w:rsidP="00300182">
      <w:pPr>
        <w:pStyle w:val="ListParagraph"/>
        <w:numPr>
          <w:ilvl w:val="0"/>
          <w:numId w:val="12"/>
        </w:numPr>
        <w:spacing w:line="240" w:lineRule="auto"/>
        <w:jc w:val="both"/>
      </w:pPr>
      <w:r w:rsidRPr="0008177C">
        <w:t>Information about criminal convictions and offences.</w:t>
      </w:r>
    </w:p>
    <w:p w14:paraId="673F0D2F" w14:textId="490F2450" w:rsidR="009823F4" w:rsidRDefault="009823F4" w:rsidP="00300182">
      <w:pPr>
        <w:pStyle w:val="Heading1"/>
        <w:spacing w:line="240" w:lineRule="auto"/>
        <w:jc w:val="both"/>
      </w:pPr>
      <w:bookmarkStart w:id="7" w:name="_Toc207892735"/>
      <w:r>
        <w:lastRenderedPageBreak/>
        <w:t>How do we collect this information?</w:t>
      </w:r>
      <w:bookmarkEnd w:id="7"/>
    </w:p>
    <w:p w14:paraId="5353A4D2" w14:textId="77777777" w:rsidR="009823F4" w:rsidRPr="0008177C" w:rsidRDefault="009823F4" w:rsidP="00300182">
      <w:pPr>
        <w:spacing w:line="240" w:lineRule="auto"/>
        <w:jc w:val="both"/>
      </w:pPr>
      <w:r>
        <w:t>HET</w:t>
      </w:r>
      <w:r w:rsidRPr="0008177C">
        <w:t xml:space="preserve"> may collect this information in a variety of ways.  For example, information might be collected through application forms, obtained from your passport or other ID documents, forms completed by you during the recruitment process, from correspondence with you, through interviews, meetings or assessments.</w:t>
      </w:r>
    </w:p>
    <w:p w14:paraId="4AE6FC75" w14:textId="77777777" w:rsidR="009823F4" w:rsidRDefault="009823F4" w:rsidP="00300182">
      <w:pPr>
        <w:spacing w:line="240" w:lineRule="auto"/>
        <w:jc w:val="both"/>
      </w:pPr>
      <w:r>
        <w:t>HET</w:t>
      </w:r>
      <w:r w:rsidRPr="0008177C">
        <w:t xml:space="preserve"> may also collect information about you from third parties, such as from references from your former employers, information from employment background check providers such as the Disclosure and Barring Service (DBS), information from publicly available social media accounts, information from credit reference agencies and information from criminal records checks permitted by law.</w:t>
      </w:r>
    </w:p>
    <w:p w14:paraId="55D8D437" w14:textId="21D07B39" w:rsidR="009823F4" w:rsidRDefault="009823F4" w:rsidP="00300182">
      <w:pPr>
        <w:pStyle w:val="Heading1"/>
        <w:spacing w:line="240" w:lineRule="auto"/>
        <w:jc w:val="both"/>
      </w:pPr>
      <w:bookmarkStart w:id="8" w:name="_Toc207892736"/>
      <w:r>
        <w:t>Why do we collect and use this information?</w:t>
      </w:r>
      <w:bookmarkEnd w:id="8"/>
    </w:p>
    <w:p w14:paraId="7E9458F3" w14:textId="792D9D46" w:rsidR="009823F4" w:rsidRDefault="009823F4" w:rsidP="00300182">
      <w:pPr>
        <w:spacing w:line="240" w:lineRule="auto"/>
        <w:jc w:val="both"/>
      </w:pPr>
      <w:r w:rsidRPr="0008177C">
        <w:t>We have set out below a description of all the ways we plan to use recruitment information, and which of the legal bases we rely on to do so.  We may process recruitment information for more than one lawful basis depending on the specific purpose for which we are using your information.</w:t>
      </w:r>
    </w:p>
    <w:tbl>
      <w:tblPr>
        <w:tblStyle w:val="BrowneJacobsonTable"/>
        <w:tblW w:w="5000" w:type="pct"/>
        <w:tblLook w:val="04A0" w:firstRow="1" w:lastRow="0" w:firstColumn="1" w:lastColumn="0" w:noHBand="0" w:noVBand="1"/>
      </w:tblPr>
      <w:tblGrid>
        <w:gridCol w:w="3008"/>
        <w:gridCol w:w="3008"/>
        <w:gridCol w:w="3010"/>
      </w:tblGrid>
      <w:tr w:rsidR="009823F4" w:rsidRPr="0008177C" w14:paraId="73CE98CC" w14:textId="77777777" w:rsidTr="00022DE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66" w:type="pct"/>
            <w:vAlign w:val="top"/>
          </w:tcPr>
          <w:p w14:paraId="3B3E3161" w14:textId="77777777" w:rsidR="009823F4" w:rsidRPr="0008177C" w:rsidRDefault="009823F4" w:rsidP="00022DEC">
            <w:pPr>
              <w:pStyle w:val="BrowneTableHeading"/>
              <w:jc w:val="both"/>
              <w:rPr>
                <w:rFonts w:ascii="Calibri" w:hAnsi="Calibri" w:cs="Calibri"/>
                <w:b/>
                <w:bCs w:val="0"/>
                <w:color w:val="000000"/>
                <w:sz w:val="22"/>
                <w:szCs w:val="22"/>
              </w:rPr>
            </w:pPr>
            <w:r w:rsidRPr="0008177C">
              <w:rPr>
                <w:rFonts w:ascii="Calibri" w:hAnsi="Calibri" w:cs="Calibri"/>
                <w:b/>
                <w:bCs w:val="0"/>
                <w:sz w:val="22"/>
                <w:szCs w:val="22"/>
              </w:rPr>
              <w:t>Purpose/Activity</w:t>
            </w:r>
          </w:p>
        </w:tc>
        <w:tc>
          <w:tcPr>
            <w:tcW w:w="1666" w:type="pct"/>
            <w:vAlign w:val="top"/>
          </w:tcPr>
          <w:p w14:paraId="5BF918A0" w14:textId="77777777" w:rsidR="009823F4" w:rsidRPr="0008177C" w:rsidRDefault="009823F4" w:rsidP="00022DEC">
            <w:pPr>
              <w:pStyle w:val="BrowneTableHeading"/>
              <w:jc w:val="both"/>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08177C">
              <w:rPr>
                <w:rFonts w:ascii="Calibri" w:hAnsi="Calibri" w:cs="Calibri"/>
                <w:b/>
                <w:bCs w:val="0"/>
                <w:sz w:val="22"/>
                <w:szCs w:val="22"/>
              </w:rPr>
              <w:t>Type of Information</w:t>
            </w:r>
          </w:p>
        </w:tc>
        <w:tc>
          <w:tcPr>
            <w:tcW w:w="1667" w:type="pct"/>
            <w:vAlign w:val="top"/>
          </w:tcPr>
          <w:p w14:paraId="7E32896A" w14:textId="77777777" w:rsidR="009823F4" w:rsidRPr="0008177C" w:rsidRDefault="009823F4" w:rsidP="00022DEC">
            <w:pPr>
              <w:pStyle w:val="BrowneTableHeading"/>
              <w:jc w:val="both"/>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08177C">
              <w:rPr>
                <w:rFonts w:ascii="Calibri" w:hAnsi="Calibri" w:cs="Calibri"/>
                <w:b/>
                <w:bCs w:val="0"/>
                <w:sz w:val="22"/>
                <w:szCs w:val="22"/>
              </w:rPr>
              <w:t>Lawful Basis for Processing Information</w:t>
            </w:r>
          </w:p>
        </w:tc>
      </w:tr>
      <w:tr w:rsidR="009823F4" w:rsidRPr="0008177C" w14:paraId="46592E51" w14:textId="77777777" w:rsidTr="0002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57C8BC86" w14:textId="77777777" w:rsidR="009823F4" w:rsidRPr="0008177C" w:rsidRDefault="009823F4" w:rsidP="00022DEC">
            <w:pPr>
              <w:pStyle w:val="BrowneTableText"/>
              <w:jc w:val="both"/>
              <w:rPr>
                <w:rFonts w:ascii="Calibri" w:hAnsi="Calibri" w:cs="Calibri"/>
                <w:color w:val="000000"/>
                <w:sz w:val="22"/>
                <w:szCs w:val="22"/>
              </w:rPr>
            </w:pPr>
            <w:r w:rsidRPr="0008177C">
              <w:rPr>
                <w:rFonts w:ascii="Calibri" w:hAnsi="Calibri" w:cs="Calibri"/>
                <w:sz w:val="22"/>
                <w:szCs w:val="22"/>
              </w:rPr>
              <w:t xml:space="preserve">To assess your suitability for the role you are applying for </w:t>
            </w:r>
          </w:p>
        </w:tc>
        <w:tc>
          <w:tcPr>
            <w:tcW w:w="1666" w:type="pct"/>
            <w:vAlign w:val="top"/>
          </w:tcPr>
          <w:p w14:paraId="4AF5489B"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 xml:space="preserve">All the information listed above in ‘What data do we collect’. </w:t>
            </w:r>
          </w:p>
        </w:tc>
        <w:tc>
          <w:tcPr>
            <w:tcW w:w="1667" w:type="pct"/>
            <w:vAlign w:val="top"/>
          </w:tcPr>
          <w:p w14:paraId="3EEF39AD"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to comply with our legal obligations</w:t>
            </w:r>
          </w:p>
          <w:p w14:paraId="7A8473BE"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Performance of a contract</w:t>
            </w:r>
          </w:p>
        </w:tc>
      </w:tr>
      <w:tr w:rsidR="009823F4" w:rsidRPr="0008177C" w14:paraId="531A8C0F" w14:textId="77777777" w:rsidTr="00022D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6652C1A6"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t>To make a decision about your recruitment or appointment</w:t>
            </w:r>
          </w:p>
        </w:tc>
        <w:tc>
          <w:tcPr>
            <w:tcW w:w="1666" w:type="pct"/>
            <w:vAlign w:val="top"/>
          </w:tcPr>
          <w:p w14:paraId="0FDBF08C"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All the information listed above in ‘What data do we collect’.</w:t>
            </w:r>
          </w:p>
        </w:tc>
        <w:tc>
          <w:tcPr>
            <w:tcW w:w="1667" w:type="pct"/>
            <w:vAlign w:val="top"/>
          </w:tcPr>
          <w:p w14:paraId="03A7EC47"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to comply with our legal obligations</w:t>
            </w:r>
          </w:p>
          <w:p w14:paraId="5C2002DC"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Performance of a contract</w:t>
            </w:r>
          </w:p>
        </w:tc>
      </w:tr>
      <w:tr w:rsidR="009823F4" w:rsidRPr="0008177C" w14:paraId="639F3B5F" w14:textId="77777777" w:rsidTr="0002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3C7C08FF"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t>To determine the terms on which you work for us</w:t>
            </w:r>
          </w:p>
        </w:tc>
        <w:tc>
          <w:tcPr>
            <w:tcW w:w="1666" w:type="pct"/>
            <w:tcBorders>
              <w:bottom w:val="none" w:sz="0" w:space="0" w:color="auto"/>
            </w:tcBorders>
            <w:vAlign w:val="top"/>
          </w:tcPr>
          <w:p w14:paraId="7D71E78A"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All the information listed above in ‘What data do we collect’.</w:t>
            </w:r>
          </w:p>
        </w:tc>
        <w:tc>
          <w:tcPr>
            <w:tcW w:w="1667" w:type="pct"/>
            <w:tcBorders>
              <w:bottom w:val="none" w:sz="0" w:space="0" w:color="auto"/>
            </w:tcBorders>
            <w:vAlign w:val="top"/>
          </w:tcPr>
          <w:p w14:paraId="15CC8F39"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Performance of a contract</w:t>
            </w:r>
          </w:p>
        </w:tc>
      </w:tr>
      <w:tr w:rsidR="009823F4" w:rsidRPr="0008177C" w14:paraId="2BA16C2D" w14:textId="77777777" w:rsidTr="00022D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6EB59828"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t>To ensure you are legally entitled to work in the UK</w:t>
            </w:r>
          </w:p>
        </w:tc>
        <w:tc>
          <w:tcPr>
            <w:tcW w:w="1666" w:type="pct"/>
            <w:vAlign w:val="top"/>
          </w:tcPr>
          <w:p w14:paraId="479B1EE8"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Contact details and personal details</w:t>
            </w:r>
          </w:p>
          <w:p w14:paraId="24FD852C"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Recruitment information</w:t>
            </w:r>
          </w:p>
          <w:p w14:paraId="2CEAA920"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ID documents</w:t>
            </w:r>
          </w:p>
        </w:tc>
        <w:tc>
          <w:tcPr>
            <w:tcW w:w="1667" w:type="pct"/>
            <w:vAlign w:val="top"/>
          </w:tcPr>
          <w:p w14:paraId="4166F6AF"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to comply with our legal obligations</w:t>
            </w:r>
          </w:p>
          <w:p w14:paraId="26126B0C"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p>
        </w:tc>
      </w:tr>
      <w:tr w:rsidR="009823F4" w:rsidRPr="0008177C" w14:paraId="65F46E77" w14:textId="77777777" w:rsidTr="0002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6ABFB264"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t>To ensure you are not prohibited from teaching or providing childcare</w:t>
            </w:r>
          </w:p>
        </w:tc>
        <w:tc>
          <w:tcPr>
            <w:tcW w:w="1666" w:type="pct"/>
            <w:tcBorders>
              <w:bottom w:val="none" w:sz="0" w:space="0" w:color="auto"/>
            </w:tcBorders>
            <w:vAlign w:val="top"/>
          </w:tcPr>
          <w:p w14:paraId="572BA16F"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All the information listed above in ‘What data do we collect’.</w:t>
            </w:r>
          </w:p>
        </w:tc>
        <w:tc>
          <w:tcPr>
            <w:tcW w:w="1667" w:type="pct"/>
            <w:tcBorders>
              <w:bottom w:val="none" w:sz="0" w:space="0" w:color="auto"/>
            </w:tcBorders>
            <w:vAlign w:val="top"/>
          </w:tcPr>
          <w:p w14:paraId="3FDD09DF"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to comply with our legal obligations</w:t>
            </w:r>
          </w:p>
          <w:p w14:paraId="1DD09518"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9823F4" w:rsidRPr="0008177C" w14:paraId="5629097C" w14:textId="77777777" w:rsidTr="00022D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156082" w:themeColor="accent1"/>
            </w:tcBorders>
            <w:vAlign w:val="top"/>
          </w:tcPr>
          <w:p w14:paraId="6D3EC6A3"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t xml:space="preserve">To conduct data analytics studies to review and better </w:t>
            </w:r>
            <w:r w:rsidRPr="0008177C">
              <w:rPr>
                <w:rFonts w:ascii="Calibri" w:hAnsi="Calibri" w:cs="Calibri"/>
                <w:sz w:val="22"/>
                <w:szCs w:val="22"/>
              </w:rPr>
              <w:lastRenderedPageBreak/>
              <w:t>understand our recruitment needs</w:t>
            </w:r>
          </w:p>
        </w:tc>
        <w:tc>
          <w:tcPr>
            <w:tcW w:w="1666" w:type="pct"/>
            <w:tcBorders>
              <w:bottom w:val="single" w:sz="4" w:space="0" w:color="156082" w:themeColor="accent1"/>
            </w:tcBorders>
            <w:vAlign w:val="top"/>
          </w:tcPr>
          <w:p w14:paraId="1C573B47"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lastRenderedPageBreak/>
              <w:t>Contact details and personal details</w:t>
            </w:r>
          </w:p>
          <w:p w14:paraId="5989C12C"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Recruitment information</w:t>
            </w:r>
          </w:p>
        </w:tc>
        <w:tc>
          <w:tcPr>
            <w:tcW w:w="1667" w:type="pct"/>
            <w:tcBorders>
              <w:bottom w:val="single" w:sz="4" w:space="0" w:color="156082" w:themeColor="accent1"/>
            </w:tcBorders>
            <w:vAlign w:val="top"/>
          </w:tcPr>
          <w:p w14:paraId="14C49F89"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for our legitimate interests to better understand our workforce</w:t>
            </w:r>
          </w:p>
        </w:tc>
      </w:tr>
    </w:tbl>
    <w:p w14:paraId="6395EAF0" w14:textId="77777777" w:rsidR="009823F4" w:rsidRDefault="009823F4" w:rsidP="009823F4"/>
    <w:p w14:paraId="14D7B71E" w14:textId="36437528" w:rsidR="009823F4" w:rsidRDefault="009823F4" w:rsidP="000540F0">
      <w:pPr>
        <w:pStyle w:val="Heading1"/>
      </w:pPr>
      <w:bookmarkStart w:id="9" w:name="_Toc207892737"/>
      <w:r>
        <w:t>Why do we collect and process sensitive information?</w:t>
      </w:r>
      <w:bookmarkEnd w:id="9"/>
    </w:p>
    <w:p w14:paraId="073DBC3B" w14:textId="77777777" w:rsidR="009823F4" w:rsidRPr="0008177C" w:rsidRDefault="009823F4" w:rsidP="00300182">
      <w:pPr>
        <w:spacing w:line="240" w:lineRule="auto"/>
        <w:jc w:val="both"/>
      </w:pPr>
      <w:r w:rsidRPr="0008177C">
        <w:t>We have set out below a description of all the ways we plan to use more sensitive “special category data” during the course of the recruitment process, and which of the legal bases we rely on to do so.  We may process recruitment information for more than one lawful ground depending on the specific purpose for which we are using your information.</w:t>
      </w:r>
    </w:p>
    <w:tbl>
      <w:tblPr>
        <w:tblStyle w:val="BrowneJacobsonTable"/>
        <w:tblW w:w="5000" w:type="pct"/>
        <w:tblLook w:val="04A0" w:firstRow="1" w:lastRow="0" w:firstColumn="1" w:lastColumn="0" w:noHBand="0" w:noVBand="1"/>
      </w:tblPr>
      <w:tblGrid>
        <w:gridCol w:w="3008"/>
        <w:gridCol w:w="3008"/>
        <w:gridCol w:w="3010"/>
      </w:tblGrid>
      <w:tr w:rsidR="009823F4" w:rsidRPr="0008177C" w14:paraId="48A36DDB" w14:textId="77777777" w:rsidTr="00022DE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66" w:type="pct"/>
            <w:vAlign w:val="top"/>
          </w:tcPr>
          <w:p w14:paraId="7C524440" w14:textId="77777777" w:rsidR="009823F4" w:rsidRPr="0008177C" w:rsidRDefault="009823F4" w:rsidP="00022DEC">
            <w:pPr>
              <w:pStyle w:val="BrowneTableHeading"/>
              <w:jc w:val="both"/>
              <w:rPr>
                <w:rFonts w:ascii="Calibri" w:hAnsi="Calibri" w:cs="Calibri"/>
                <w:b/>
                <w:bCs w:val="0"/>
                <w:color w:val="000000"/>
                <w:sz w:val="22"/>
                <w:szCs w:val="22"/>
              </w:rPr>
            </w:pPr>
            <w:r w:rsidRPr="0008177C">
              <w:rPr>
                <w:rFonts w:ascii="Calibri" w:hAnsi="Calibri" w:cs="Calibri"/>
                <w:b/>
                <w:bCs w:val="0"/>
                <w:sz w:val="22"/>
                <w:szCs w:val="22"/>
              </w:rPr>
              <w:t>Purpose/Activity</w:t>
            </w:r>
          </w:p>
        </w:tc>
        <w:tc>
          <w:tcPr>
            <w:tcW w:w="1666" w:type="pct"/>
            <w:vAlign w:val="top"/>
          </w:tcPr>
          <w:p w14:paraId="7B114D9F" w14:textId="77777777" w:rsidR="009823F4" w:rsidRPr="0008177C" w:rsidRDefault="009823F4" w:rsidP="00022DEC">
            <w:pPr>
              <w:pStyle w:val="BrowneTableHeading"/>
              <w:jc w:val="both"/>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08177C">
              <w:rPr>
                <w:rFonts w:ascii="Calibri" w:hAnsi="Calibri" w:cs="Calibri"/>
                <w:b/>
                <w:bCs w:val="0"/>
                <w:sz w:val="22"/>
                <w:szCs w:val="22"/>
              </w:rPr>
              <w:t>Type of Information</w:t>
            </w:r>
          </w:p>
        </w:tc>
        <w:tc>
          <w:tcPr>
            <w:tcW w:w="1667" w:type="pct"/>
            <w:vAlign w:val="top"/>
          </w:tcPr>
          <w:p w14:paraId="61DBCF0F" w14:textId="77777777" w:rsidR="009823F4" w:rsidRPr="0008177C" w:rsidRDefault="009823F4" w:rsidP="00022DEC">
            <w:pPr>
              <w:pStyle w:val="BrowneTableHeading"/>
              <w:jc w:val="both"/>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2"/>
                <w:szCs w:val="22"/>
              </w:rPr>
            </w:pPr>
            <w:r w:rsidRPr="0008177C">
              <w:rPr>
                <w:rFonts w:ascii="Calibri" w:hAnsi="Calibri" w:cs="Calibri"/>
                <w:b/>
                <w:bCs w:val="0"/>
                <w:sz w:val="22"/>
                <w:szCs w:val="22"/>
              </w:rPr>
              <w:t>Lawful Basis for Processing Information</w:t>
            </w:r>
          </w:p>
        </w:tc>
      </w:tr>
      <w:tr w:rsidR="009823F4" w:rsidRPr="0008177C" w14:paraId="7086C089" w14:textId="77777777" w:rsidTr="0002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40BA4A9E"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t>To ascertain your fitness to work</w:t>
            </w:r>
          </w:p>
        </w:tc>
        <w:tc>
          <w:tcPr>
            <w:tcW w:w="1666" w:type="pct"/>
            <w:tcBorders>
              <w:bottom w:val="none" w:sz="0" w:space="0" w:color="auto"/>
            </w:tcBorders>
            <w:vAlign w:val="top"/>
          </w:tcPr>
          <w:p w14:paraId="45CD63FE"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Contact details and personal details</w:t>
            </w:r>
          </w:p>
          <w:p w14:paraId="7381E3E2"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Health and medical information</w:t>
            </w:r>
          </w:p>
        </w:tc>
        <w:tc>
          <w:tcPr>
            <w:tcW w:w="1667" w:type="pct"/>
            <w:tcBorders>
              <w:bottom w:val="none" w:sz="0" w:space="0" w:color="auto"/>
            </w:tcBorders>
            <w:vAlign w:val="top"/>
          </w:tcPr>
          <w:p w14:paraId="5910426C"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to comply with our legal obligations</w:t>
            </w:r>
          </w:p>
          <w:p w14:paraId="5FD103AC"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Schedule 1, Part 1, (1) Data Protection Act 2018 – Employment Purposes</w:t>
            </w:r>
          </w:p>
        </w:tc>
      </w:tr>
      <w:tr w:rsidR="009823F4" w:rsidRPr="0008177C" w14:paraId="2CF2D9EC" w14:textId="77777777" w:rsidTr="00022D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vAlign w:val="top"/>
          </w:tcPr>
          <w:p w14:paraId="7C954CEA"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t xml:space="preserve">To make reasonable adjustments </w:t>
            </w:r>
          </w:p>
        </w:tc>
        <w:tc>
          <w:tcPr>
            <w:tcW w:w="1666" w:type="pct"/>
            <w:vAlign w:val="top"/>
          </w:tcPr>
          <w:p w14:paraId="06B4A4AC"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Contact details and personal details</w:t>
            </w:r>
          </w:p>
          <w:p w14:paraId="5B1E111B"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Health and medical information</w:t>
            </w:r>
          </w:p>
        </w:tc>
        <w:tc>
          <w:tcPr>
            <w:tcW w:w="1667" w:type="pct"/>
            <w:vAlign w:val="top"/>
          </w:tcPr>
          <w:p w14:paraId="2B83229C"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to comply with our legal obligations</w:t>
            </w:r>
          </w:p>
          <w:p w14:paraId="60D3806E"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Schedule 1, Part 1, (1) Data Protection Act 2018 – Employment Purposes</w:t>
            </w:r>
          </w:p>
        </w:tc>
      </w:tr>
      <w:tr w:rsidR="009823F4" w:rsidRPr="0008177C" w14:paraId="00FB31A4" w14:textId="77777777" w:rsidTr="00022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none" w:sz="0" w:space="0" w:color="auto"/>
            </w:tcBorders>
            <w:vAlign w:val="top"/>
          </w:tcPr>
          <w:p w14:paraId="7B9F0407"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t>To ensure your suitability for work</w:t>
            </w:r>
          </w:p>
        </w:tc>
        <w:tc>
          <w:tcPr>
            <w:tcW w:w="1666" w:type="pct"/>
            <w:tcBorders>
              <w:bottom w:val="none" w:sz="0" w:space="0" w:color="auto"/>
            </w:tcBorders>
            <w:vAlign w:val="top"/>
          </w:tcPr>
          <w:p w14:paraId="1E6A83D2"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Contact details and personal details</w:t>
            </w:r>
          </w:p>
          <w:p w14:paraId="774FCBC1"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Health and medical information</w:t>
            </w:r>
          </w:p>
          <w:p w14:paraId="4B489B5B"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Criminal offence and conviction data</w:t>
            </w:r>
          </w:p>
          <w:p w14:paraId="3B7CCFCB"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Nationality and immigration status</w:t>
            </w:r>
          </w:p>
        </w:tc>
        <w:tc>
          <w:tcPr>
            <w:tcW w:w="1667" w:type="pct"/>
            <w:tcBorders>
              <w:bottom w:val="none" w:sz="0" w:space="0" w:color="auto"/>
            </w:tcBorders>
            <w:vAlign w:val="top"/>
          </w:tcPr>
          <w:p w14:paraId="3E3C8181"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Necessary to comply with our legal obligations</w:t>
            </w:r>
          </w:p>
          <w:p w14:paraId="3240F4C7" w14:textId="77777777" w:rsidR="009823F4" w:rsidRPr="0008177C" w:rsidRDefault="009823F4" w:rsidP="00022DEC">
            <w:pPr>
              <w:pStyle w:val="BrowneTableText"/>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08177C">
              <w:rPr>
                <w:rFonts w:ascii="Calibri" w:hAnsi="Calibri" w:cs="Calibri"/>
                <w:sz w:val="22"/>
                <w:szCs w:val="22"/>
              </w:rPr>
              <w:t>Schedule 1, Part 1, (1) Data Protection Act 2018 – Employment Purposes</w:t>
            </w:r>
          </w:p>
        </w:tc>
      </w:tr>
      <w:tr w:rsidR="009823F4" w:rsidRPr="0008177C" w14:paraId="3B7B06D5" w14:textId="77777777" w:rsidTr="00022D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156082" w:themeColor="accent1"/>
            </w:tcBorders>
            <w:vAlign w:val="top"/>
          </w:tcPr>
          <w:p w14:paraId="3FAC0EA9" w14:textId="77777777" w:rsidR="009823F4" w:rsidRPr="0008177C" w:rsidRDefault="009823F4" w:rsidP="00022DEC">
            <w:pPr>
              <w:pStyle w:val="BrowneTableText"/>
              <w:jc w:val="both"/>
              <w:rPr>
                <w:rFonts w:ascii="Calibri" w:hAnsi="Calibri" w:cs="Calibri"/>
                <w:sz w:val="22"/>
                <w:szCs w:val="22"/>
              </w:rPr>
            </w:pPr>
            <w:r w:rsidRPr="0008177C">
              <w:rPr>
                <w:rFonts w:ascii="Calibri" w:hAnsi="Calibri" w:cs="Calibri"/>
                <w:sz w:val="22"/>
                <w:szCs w:val="22"/>
              </w:rPr>
              <w:t>To ensure meaningful equal opportunities monitoring and reporting</w:t>
            </w:r>
          </w:p>
        </w:tc>
        <w:tc>
          <w:tcPr>
            <w:tcW w:w="1666" w:type="pct"/>
            <w:tcBorders>
              <w:bottom w:val="single" w:sz="4" w:space="0" w:color="156082" w:themeColor="accent1"/>
            </w:tcBorders>
            <w:vAlign w:val="top"/>
          </w:tcPr>
          <w:p w14:paraId="46BB3812"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t xml:space="preserve">Information about your race or national or ethnic origin, religious, philosophical or </w:t>
            </w:r>
            <w:r w:rsidRPr="0008177C">
              <w:rPr>
                <w:rFonts w:ascii="Calibri" w:hAnsi="Calibri" w:cs="Calibri"/>
                <w:sz w:val="22"/>
                <w:szCs w:val="22"/>
              </w:rPr>
              <w:lastRenderedPageBreak/>
              <w:t>moral beliefs, or your sexual life or sexual orientation</w:t>
            </w:r>
          </w:p>
        </w:tc>
        <w:tc>
          <w:tcPr>
            <w:tcW w:w="1667" w:type="pct"/>
            <w:tcBorders>
              <w:bottom w:val="single" w:sz="4" w:space="0" w:color="156082" w:themeColor="accent1"/>
            </w:tcBorders>
            <w:vAlign w:val="top"/>
          </w:tcPr>
          <w:p w14:paraId="1762E535"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lastRenderedPageBreak/>
              <w:t>Necessary for the performance of a task in the public interest</w:t>
            </w:r>
          </w:p>
          <w:p w14:paraId="47FFCD7D" w14:textId="77777777" w:rsidR="009823F4" w:rsidRPr="0008177C" w:rsidRDefault="009823F4" w:rsidP="00022DEC">
            <w:pPr>
              <w:pStyle w:val="BrowneTableText"/>
              <w:jc w:val="both"/>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2"/>
              </w:rPr>
            </w:pPr>
            <w:r w:rsidRPr="0008177C">
              <w:rPr>
                <w:rFonts w:ascii="Calibri" w:hAnsi="Calibri" w:cs="Calibri"/>
                <w:sz w:val="22"/>
                <w:szCs w:val="22"/>
              </w:rPr>
              <w:lastRenderedPageBreak/>
              <w:t>Schedule 1, Part 2, (8), Data Protection Act 2018 – Equality of opportunity or treatment</w:t>
            </w:r>
          </w:p>
        </w:tc>
      </w:tr>
    </w:tbl>
    <w:p w14:paraId="6F1F3168" w14:textId="77777777" w:rsidR="009823F4" w:rsidRPr="009823F4" w:rsidRDefault="009823F4" w:rsidP="009823F4"/>
    <w:p w14:paraId="01B12882" w14:textId="1C07323F" w:rsidR="009823F4" w:rsidRDefault="009823F4" w:rsidP="000540F0">
      <w:pPr>
        <w:pStyle w:val="Heading1"/>
      </w:pPr>
      <w:bookmarkStart w:id="10" w:name="_Toc207892738"/>
      <w:r>
        <w:t>Storing personal information</w:t>
      </w:r>
      <w:bookmarkEnd w:id="10"/>
    </w:p>
    <w:p w14:paraId="63B7A027" w14:textId="77777777" w:rsidR="009823F4" w:rsidRDefault="009823F4" w:rsidP="00300182">
      <w:pPr>
        <w:spacing w:line="240" w:lineRule="auto"/>
        <w:jc w:val="both"/>
      </w:pPr>
      <w:r w:rsidRPr="0008177C">
        <w:t xml:space="preserve">We keep recruitment information for as long as necessary to fulfil the purposes we collected it for, including for the purposes of satisfying any legal, accounting or reporting requirements. Details of retention periods for different aspects of personal information are set out in our </w:t>
      </w:r>
      <w:r>
        <w:t xml:space="preserve">Records and </w:t>
      </w:r>
      <w:r w:rsidRPr="0008177C">
        <w:t xml:space="preserve">Retention </w:t>
      </w:r>
      <w:r>
        <w:t>Schedule</w:t>
      </w:r>
      <w:r w:rsidRPr="0008177C">
        <w:t xml:space="preserve"> and </w:t>
      </w:r>
      <w:r>
        <w:t xml:space="preserve">is </w:t>
      </w:r>
      <w:r w:rsidRPr="0008177C">
        <w:t>available upon request.  After this period, we will securely destroy or anonymise personal information in accordance with data protection law.</w:t>
      </w:r>
    </w:p>
    <w:p w14:paraId="1A47BF06" w14:textId="7975CEEA" w:rsidR="009823F4" w:rsidRDefault="009823F4" w:rsidP="00300182">
      <w:pPr>
        <w:pStyle w:val="Heading1"/>
        <w:spacing w:line="240" w:lineRule="auto"/>
        <w:jc w:val="both"/>
      </w:pPr>
      <w:bookmarkStart w:id="11" w:name="_Toc207892739"/>
      <w:r>
        <w:t>Who do we share information with?</w:t>
      </w:r>
      <w:bookmarkEnd w:id="11"/>
    </w:p>
    <w:p w14:paraId="7D945BCF" w14:textId="77777777" w:rsidR="009823F4" w:rsidRPr="0008177C" w:rsidRDefault="009823F4" w:rsidP="00300182">
      <w:pPr>
        <w:spacing w:line="240" w:lineRule="auto"/>
        <w:jc w:val="both"/>
      </w:pPr>
      <w:r w:rsidRPr="0008177C">
        <w:t>We may share recruitment information with:</w:t>
      </w:r>
    </w:p>
    <w:p w14:paraId="3F92FDEC" w14:textId="77777777" w:rsidR="009823F4" w:rsidRPr="0008177C" w:rsidRDefault="009823F4" w:rsidP="00300182">
      <w:pPr>
        <w:pStyle w:val="ListParagraph"/>
        <w:numPr>
          <w:ilvl w:val="0"/>
          <w:numId w:val="14"/>
        </w:numPr>
        <w:spacing w:line="240" w:lineRule="auto"/>
        <w:jc w:val="both"/>
      </w:pPr>
      <w:r w:rsidRPr="0008177C">
        <w:t>Our professional advisors such as legal and HR advisors</w:t>
      </w:r>
    </w:p>
    <w:p w14:paraId="05242BF7" w14:textId="77777777" w:rsidR="009823F4" w:rsidRPr="0008177C" w:rsidRDefault="009823F4" w:rsidP="00300182">
      <w:pPr>
        <w:pStyle w:val="ListParagraph"/>
        <w:numPr>
          <w:ilvl w:val="0"/>
          <w:numId w:val="14"/>
        </w:numPr>
        <w:spacing w:line="240" w:lineRule="auto"/>
        <w:jc w:val="both"/>
      </w:pPr>
      <w:r w:rsidRPr="0008177C">
        <w:t>Recruitment agencies we engage</w:t>
      </w:r>
    </w:p>
    <w:p w14:paraId="57B7656A" w14:textId="77777777" w:rsidR="009823F4" w:rsidRPr="0008177C" w:rsidRDefault="009823F4" w:rsidP="00300182">
      <w:pPr>
        <w:pStyle w:val="ListParagraph"/>
        <w:numPr>
          <w:ilvl w:val="0"/>
          <w:numId w:val="14"/>
        </w:numPr>
        <w:spacing w:line="240" w:lineRule="auto"/>
        <w:jc w:val="both"/>
      </w:pPr>
      <w:r w:rsidRPr="0008177C">
        <w:t>Medical check providers</w:t>
      </w:r>
    </w:p>
    <w:p w14:paraId="31BA86AC" w14:textId="77777777" w:rsidR="009823F4" w:rsidRPr="0008177C" w:rsidRDefault="009823F4" w:rsidP="00300182">
      <w:pPr>
        <w:pStyle w:val="ListParagraph"/>
        <w:numPr>
          <w:ilvl w:val="0"/>
          <w:numId w:val="14"/>
        </w:numPr>
        <w:spacing w:line="240" w:lineRule="auto"/>
        <w:jc w:val="both"/>
      </w:pPr>
      <w:r w:rsidRPr="0008177C">
        <w:t>Your nominated referees</w:t>
      </w:r>
    </w:p>
    <w:p w14:paraId="5BCD554A" w14:textId="77777777" w:rsidR="009823F4" w:rsidRPr="0008177C" w:rsidRDefault="009823F4" w:rsidP="00300182">
      <w:pPr>
        <w:pStyle w:val="ListParagraph"/>
        <w:numPr>
          <w:ilvl w:val="0"/>
          <w:numId w:val="14"/>
        </w:numPr>
        <w:spacing w:line="240" w:lineRule="auto"/>
        <w:jc w:val="both"/>
      </w:pPr>
      <w:r w:rsidRPr="0008177C">
        <w:t>Third party reference providers, such as DBS, National College of Teaching and Leadership Teachers Services</w:t>
      </w:r>
    </w:p>
    <w:p w14:paraId="6F4DEBCB" w14:textId="77777777" w:rsidR="009823F4" w:rsidRPr="0008177C" w:rsidRDefault="009823F4" w:rsidP="00300182">
      <w:pPr>
        <w:pStyle w:val="ListParagraph"/>
        <w:numPr>
          <w:ilvl w:val="0"/>
          <w:numId w:val="14"/>
        </w:numPr>
        <w:spacing w:line="240" w:lineRule="auto"/>
        <w:jc w:val="both"/>
      </w:pPr>
      <w:r w:rsidRPr="0008177C">
        <w:t>Other schools with</w:t>
      </w:r>
      <w:r>
        <w:t>in HET</w:t>
      </w:r>
    </w:p>
    <w:p w14:paraId="1B5BCAE0" w14:textId="77777777" w:rsidR="009823F4" w:rsidRPr="0008177C" w:rsidRDefault="009823F4" w:rsidP="00300182">
      <w:pPr>
        <w:pStyle w:val="ListParagraph"/>
        <w:numPr>
          <w:ilvl w:val="0"/>
          <w:numId w:val="14"/>
        </w:numPr>
        <w:spacing w:line="240" w:lineRule="auto"/>
        <w:jc w:val="both"/>
      </w:pPr>
      <w:r w:rsidRPr="0008177C">
        <w:t xml:space="preserve">Other third parties we may engage the services of for the purposes of providing a public task or the administration of the </w:t>
      </w:r>
      <w:r>
        <w:t>Trust</w:t>
      </w:r>
      <w:r w:rsidRPr="0008177C">
        <w:t>, for example our safeguarding monitoring software, our management information system provider</w:t>
      </w:r>
    </w:p>
    <w:p w14:paraId="2B82BE3B" w14:textId="77777777" w:rsidR="009823F4" w:rsidRPr="0008177C" w:rsidRDefault="009823F4" w:rsidP="00300182">
      <w:pPr>
        <w:pStyle w:val="ListParagraph"/>
        <w:numPr>
          <w:ilvl w:val="0"/>
          <w:numId w:val="14"/>
        </w:numPr>
        <w:spacing w:line="240" w:lineRule="auto"/>
        <w:jc w:val="both"/>
      </w:pPr>
      <w:r w:rsidRPr="0008177C">
        <w:t>Other third parties to whom we may choose to transfer or merge parts of th</w:t>
      </w:r>
      <w:r>
        <w:t>e Trust</w:t>
      </w:r>
      <w:r w:rsidRPr="0008177C">
        <w:t xml:space="preserve"> or our assets.  Alternatively, we may seek to acquire other trusts, schools or academies or merge with them.  If a change happens to the </w:t>
      </w:r>
      <w:r>
        <w:t>Trust</w:t>
      </w:r>
      <w:r w:rsidRPr="0008177C">
        <w:t>, then the new management team may use your personal information in the same way as set out in the privacy notice.</w:t>
      </w:r>
    </w:p>
    <w:p w14:paraId="51C8A284" w14:textId="77777777" w:rsidR="009823F4" w:rsidRPr="0008177C" w:rsidRDefault="009823F4" w:rsidP="00300182">
      <w:pPr>
        <w:spacing w:line="240" w:lineRule="auto"/>
        <w:jc w:val="both"/>
      </w:pPr>
      <w:r w:rsidRPr="0008177C">
        <w:t>This list is not exhaustive as there are other circumstances where we may also be required to share information, for example:</w:t>
      </w:r>
    </w:p>
    <w:p w14:paraId="190F8DED" w14:textId="77777777" w:rsidR="009823F4" w:rsidRPr="0008177C" w:rsidRDefault="009823F4" w:rsidP="00300182">
      <w:pPr>
        <w:pStyle w:val="ListParagraph"/>
        <w:numPr>
          <w:ilvl w:val="0"/>
          <w:numId w:val="15"/>
        </w:numPr>
        <w:spacing w:line="240" w:lineRule="auto"/>
        <w:jc w:val="both"/>
      </w:pPr>
      <w:r w:rsidRPr="0008177C">
        <w:t>To comply with our legal obligations.</w:t>
      </w:r>
    </w:p>
    <w:p w14:paraId="04C48D20" w14:textId="77777777" w:rsidR="009823F4" w:rsidRDefault="009823F4" w:rsidP="00300182">
      <w:pPr>
        <w:pStyle w:val="ListParagraph"/>
        <w:numPr>
          <w:ilvl w:val="0"/>
          <w:numId w:val="15"/>
        </w:numPr>
        <w:spacing w:line="240" w:lineRule="auto"/>
        <w:jc w:val="both"/>
      </w:pPr>
      <w:r w:rsidRPr="0008177C">
        <w:t>In connection with legal proceedings (or where we are instructed to do so by Court order).</w:t>
      </w:r>
    </w:p>
    <w:p w14:paraId="465FFB4D" w14:textId="55F08E33" w:rsidR="009823F4" w:rsidRDefault="009823F4" w:rsidP="00300182">
      <w:pPr>
        <w:pStyle w:val="Heading1"/>
        <w:spacing w:line="240" w:lineRule="auto"/>
        <w:jc w:val="both"/>
      </w:pPr>
      <w:bookmarkStart w:id="12" w:name="_Toc207892740"/>
      <w:r>
        <w:t>Your rights</w:t>
      </w:r>
      <w:bookmarkEnd w:id="12"/>
    </w:p>
    <w:p w14:paraId="48CAADB6" w14:textId="77777777" w:rsidR="009823F4" w:rsidRPr="0008177C" w:rsidRDefault="009823F4" w:rsidP="00300182">
      <w:pPr>
        <w:spacing w:line="240" w:lineRule="auto"/>
        <w:jc w:val="both"/>
      </w:pPr>
      <w:r w:rsidRPr="0008177C">
        <w:t xml:space="preserve">Data protection law gives you certain rights about how your information is collected and used. To make a request for your personal information, please contact </w:t>
      </w:r>
      <w:r>
        <w:t xml:space="preserve">the school </w:t>
      </w:r>
      <w:r w:rsidRPr="0008177C">
        <w:t xml:space="preserve">Data </w:t>
      </w:r>
      <w:r>
        <w:t>Compliance</w:t>
      </w:r>
      <w:r w:rsidRPr="0008177C">
        <w:t xml:space="preserve"> Officer </w:t>
      </w:r>
      <w:r>
        <w:t xml:space="preserve">(DCO) - see their contact details in section 12. </w:t>
      </w:r>
    </w:p>
    <w:p w14:paraId="22770459" w14:textId="77777777" w:rsidR="009823F4" w:rsidRPr="0008177C" w:rsidRDefault="009823F4" w:rsidP="00300182">
      <w:pPr>
        <w:spacing w:line="240" w:lineRule="auto"/>
        <w:jc w:val="both"/>
      </w:pPr>
      <w:r w:rsidRPr="0008177C">
        <w:t>Under data protection law, you also have the following rights:</w:t>
      </w:r>
    </w:p>
    <w:p w14:paraId="4AEE8D05" w14:textId="77777777" w:rsidR="009823F4" w:rsidRPr="0008177C" w:rsidRDefault="009823F4" w:rsidP="00300182">
      <w:pPr>
        <w:pStyle w:val="ListParagraph"/>
        <w:numPr>
          <w:ilvl w:val="0"/>
          <w:numId w:val="16"/>
        </w:numPr>
        <w:spacing w:line="240" w:lineRule="auto"/>
        <w:jc w:val="both"/>
      </w:pPr>
      <w:r w:rsidRPr="0008177C">
        <w:t>the right to be informed about the collection and use of your personal information – this is called ’right to be informed’.</w:t>
      </w:r>
    </w:p>
    <w:p w14:paraId="3CA4C59E" w14:textId="77777777" w:rsidR="009823F4" w:rsidRPr="0008177C" w:rsidRDefault="009823F4" w:rsidP="00300182">
      <w:pPr>
        <w:pStyle w:val="ListParagraph"/>
        <w:numPr>
          <w:ilvl w:val="0"/>
          <w:numId w:val="16"/>
        </w:numPr>
        <w:spacing w:line="240" w:lineRule="auto"/>
        <w:jc w:val="both"/>
      </w:pPr>
      <w:r w:rsidRPr="0008177C">
        <w:lastRenderedPageBreak/>
        <w:t>the right to ask us for copies of your personal information we have about you – this is called ’right of access’, this is also known as a subject access request (SAR), data subject access request or right of access request.</w:t>
      </w:r>
    </w:p>
    <w:p w14:paraId="183E1F35" w14:textId="77777777" w:rsidR="009823F4" w:rsidRPr="0008177C" w:rsidRDefault="009823F4" w:rsidP="00300182">
      <w:pPr>
        <w:pStyle w:val="ListParagraph"/>
        <w:numPr>
          <w:ilvl w:val="0"/>
          <w:numId w:val="16"/>
        </w:numPr>
        <w:spacing w:line="240" w:lineRule="auto"/>
        <w:jc w:val="both"/>
      </w:pPr>
      <w:r w:rsidRPr="0008177C">
        <w:t>the right to ask us to change any information you think is not accurate or complete – this is called ‘right to rectification’.</w:t>
      </w:r>
    </w:p>
    <w:p w14:paraId="224001CF" w14:textId="77777777" w:rsidR="009823F4" w:rsidRPr="0008177C" w:rsidRDefault="009823F4" w:rsidP="00300182">
      <w:pPr>
        <w:pStyle w:val="ListParagraph"/>
        <w:numPr>
          <w:ilvl w:val="0"/>
          <w:numId w:val="16"/>
        </w:numPr>
        <w:spacing w:line="240" w:lineRule="auto"/>
        <w:jc w:val="both"/>
      </w:pPr>
      <w:r w:rsidRPr="0008177C">
        <w:t>the right to ask us to delete your personal information – this is called ‘right to erasure’</w:t>
      </w:r>
    </w:p>
    <w:p w14:paraId="0C92159A" w14:textId="77777777" w:rsidR="009823F4" w:rsidRPr="0008177C" w:rsidRDefault="009823F4" w:rsidP="00300182">
      <w:pPr>
        <w:pStyle w:val="ListParagraph"/>
        <w:numPr>
          <w:ilvl w:val="0"/>
          <w:numId w:val="16"/>
        </w:numPr>
        <w:spacing w:line="240" w:lineRule="auto"/>
        <w:jc w:val="both"/>
      </w:pPr>
      <w:r w:rsidRPr="0008177C">
        <w:t>the right to ask us to stop using your information – this is called ‘right to restriction of processing’.</w:t>
      </w:r>
    </w:p>
    <w:p w14:paraId="5B537FA6" w14:textId="77777777" w:rsidR="009823F4" w:rsidRPr="0008177C" w:rsidRDefault="009823F4" w:rsidP="00300182">
      <w:pPr>
        <w:pStyle w:val="ListParagraph"/>
        <w:numPr>
          <w:ilvl w:val="0"/>
          <w:numId w:val="16"/>
        </w:numPr>
        <w:spacing w:line="240" w:lineRule="auto"/>
        <w:jc w:val="both"/>
      </w:pPr>
      <w:r w:rsidRPr="0008177C">
        <w:t>the ‘right to object to processing’ of your information, in certain circumstances.</w:t>
      </w:r>
    </w:p>
    <w:p w14:paraId="2D54E0D1" w14:textId="77777777" w:rsidR="009823F4" w:rsidRPr="0008177C" w:rsidRDefault="009823F4" w:rsidP="00300182">
      <w:pPr>
        <w:pStyle w:val="ListParagraph"/>
        <w:numPr>
          <w:ilvl w:val="0"/>
          <w:numId w:val="16"/>
        </w:numPr>
        <w:spacing w:line="240" w:lineRule="auto"/>
        <w:jc w:val="both"/>
      </w:pPr>
      <w:r w:rsidRPr="0008177C">
        <w:t>rights in relation to automated decision making and profiling.</w:t>
      </w:r>
    </w:p>
    <w:p w14:paraId="2C417FC7" w14:textId="77777777" w:rsidR="009823F4" w:rsidRPr="0008177C" w:rsidRDefault="009823F4" w:rsidP="00300182">
      <w:pPr>
        <w:pStyle w:val="ListParagraph"/>
        <w:numPr>
          <w:ilvl w:val="0"/>
          <w:numId w:val="16"/>
        </w:numPr>
        <w:spacing w:line="240" w:lineRule="auto"/>
        <w:jc w:val="both"/>
      </w:pPr>
      <w:r w:rsidRPr="0008177C">
        <w:t>the right to withdraw consent at any time (where relevant).</w:t>
      </w:r>
    </w:p>
    <w:p w14:paraId="67CFC491" w14:textId="77777777" w:rsidR="009823F4" w:rsidRPr="0008177C" w:rsidRDefault="009823F4" w:rsidP="00300182">
      <w:pPr>
        <w:pStyle w:val="ListParagraph"/>
        <w:numPr>
          <w:ilvl w:val="0"/>
          <w:numId w:val="16"/>
        </w:numPr>
        <w:spacing w:line="240" w:lineRule="auto"/>
        <w:jc w:val="both"/>
      </w:pPr>
      <w:r w:rsidRPr="0008177C">
        <w:t>the right to complain to the Information Commissioner if you feel we have not used your information in the right way.</w:t>
      </w:r>
    </w:p>
    <w:p w14:paraId="28B4CF43" w14:textId="77777777" w:rsidR="009823F4" w:rsidRPr="0008177C" w:rsidRDefault="009823F4" w:rsidP="00300182">
      <w:pPr>
        <w:spacing w:line="240" w:lineRule="auto"/>
        <w:jc w:val="both"/>
      </w:pPr>
      <w:r w:rsidRPr="0008177C">
        <w:t>There are legitimate reasons why we may refuse your information rights request, which depends on why we are processing it. For example, some rights will not apply:</w:t>
      </w:r>
    </w:p>
    <w:p w14:paraId="3B7FF5FC" w14:textId="77777777" w:rsidR="009823F4" w:rsidRPr="0008177C" w:rsidRDefault="009823F4" w:rsidP="00300182">
      <w:pPr>
        <w:pStyle w:val="ListParagraph"/>
        <w:numPr>
          <w:ilvl w:val="0"/>
          <w:numId w:val="17"/>
        </w:numPr>
        <w:spacing w:line="240" w:lineRule="auto"/>
        <w:jc w:val="both"/>
      </w:pPr>
      <w:r w:rsidRPr="0008177C">
        <w:t>right to erasure does not apply when the lawful basis for processing is legal obligation or public task.</w:t>
      </w:r>
    </w:p>
    <w:p w14:paraId="370CAAAD" w14:textId="77777777" w:rsidR="009823F4" w:rsidRPr="0008177C" w:rsidRDefault="009823F4" w:rsidP="00300182">
      <w:pPr>
        <w:pStyle w:val="ListParagraph"/>
        <w:numPr>
          <w:ilvl w:val="0"/>
          <w:numId w:val="17"/>
        </w:numPr>
        <w:spacing w:line="240" w:lineRule="auto"/>
        <w:jc w:val="both"/>
      </w:pPr>
      <w:r w:rsidRPr="0008177C">
        <w:t>right to portability does not apply when the lawful basis for processing is legal obligation, vital interests, public task or legitimate interests.</w:t>
      </w:r>
    </w:p>
    <w:p w14:paraId="7BFC786D" w14:textId="77777777" w:rsidR="009823F4" w:rsidRPr="0008177C" w:rsidRDefault="009823F4" w:rsidP="00300182">
      <w:pPr>
        <w:pStyle w:val="ListParagraph"/>
        <w:numPr>
          <w:ilvl w:val="0"/>
          <w:numId w:val="17"/>
        </w:numPr>
        <w:spacing w:line="240" w:lineRule="auto"/>
        <w:jc w:val="both"/>
      </w:pPr>
      <w:r w:rsidRPr="0008177C">
        <w:t>right to object does not apply when the lawful basis for processing is contract, legal obligation or vital interests. And if the lawful basis is consent, you don’t haven’t the right to object, but you have the right to withdraw consent.</w:t>
      </w:r>
    </w:p>
    <w:p w14:paraId="1FA4D5AD" w14:textId="77777777" w:rsidR="009823F4" w:rsidRDefault="009823F4" w:rsidP="00300182">
      <w:pPr>
        <w:spacing w:line="240" w:lineRule="auto"/>
        <w:jc w:val="both"/>
      </w:pPr>
      <w:r w:rsidRPr="0008177C">
        <w:t xml:space="preserve">If you have a concern about the way we are collecting or using your personal information, you should raise your concern with us in the first instance or directly to the Information Commissioner’s Office at </w:t>
      </w:r>
      <w:hyperlink r:id="rId13" w:history="1">
        <w:r w:rsidRPr="0008177C">
          <w:rPr>
            <w:rStyle w:val="Hyperlink"/>
            <w:rFonts w:cs="Calibri"/>
          </w:rPr>
          <w:t>Make a complaint about how an organisation has used your personal information | ICO</w:t>
        </w:r>
      </w:hyperlink>
      <w:r w:rsidRPr="0008177C">
        <w:t>.</w:t>
      </w:r>
    </w:p>
    <w:p w14:paraId="13F27F4D" w14:textId="44F3AC95" w:rsidR="009A1FE6" w:rsidRDefault="009A1FE6" w:rsidP="00300182">
      <w:pPr>
        <w:pStyle w:val="Heading1"/>
        <w:spacing w:line="240" w:lineRule="auto"/>
        <w:jc w:val="both"/>
      </w:pPr>
      <w:bookmarkStart w:id="13" w:name="_Toc207892741"/>
      <w:r>
        <w:t>Withdrawal of consent</w:t>
      </w:r>
      <w:bookmarkEnd w:id="13"/>
    </w:p>
    <w:p w14:paraId="50CC8FD7" w14:textId="77777777" w:rsidR="009A1FE6" w:rsidRDefault="009A1FE6" w:rsidP="00300182">
      <w:pPr>
        <w:spacing w:line="240" w:lineRule="auto"/>
        <w:jc w:val="both"/>
      </w:pPr>
      <w:r w:rsidRPr="0008177C">
        <w:t xml:space="preserve">Where we are processing your personal information with your consent, you have the right to withdraw that consent. If you change your mind, or you are unhappy with our use of your personal information, please let us know by contacting </w:t>
      </w:r>
      <w:r>
        <w:t>the school D</w:t>
      </w:r>
      <w:r w:rsidRPr="0008177C">
        <w:t xml:space="preserve">ata </w:t>
      </w:r>
      <w:r>
        <w:t>Compliance</w:t>
      </w:r>
      <w:r w:rsidRPr="0008177C">
        <w:t xml:space="preserve"> Officer </w:t>
      </w:r>
      <w:r>
        <w:t xml:space="preserve">(DCO) - see contact details below. </w:t>
      </w:r>
    </w:p>
    <w:p w14:paraId="16DCA00E" w14:textId="3CDEE877" w:rsidR="009A1FE6" w:rsidRDefault="009A1FE6" w:rsidP="00300182">
      <w:pPr>
        <w:pStyle w:val="Heading1"/>
        <w:spacing w:line="240" w:lineRule="auto"/>
        <w:jc w:val="both"/>
      </w:pPr>
      <w:bookmarkStart w:id="14" w:name="_Toc207892742"/>
      <w:r>
        <w:t>Contact</w:t>
      </w:r>
      <w:bookmarkEnd w:id="14"/>
    </w:p>
    <w:p w14:paraId="50FB143A" w14:textId="77777777" w:rsidR="009A1FE6" w:rsidRDefault="009A1FE6" w:rsidP="00300182">
      <w:pPr>
        <w:spacing w:line="240" w:lineRule="auto"/>
        <w:jc w:val="both"/>
      </w:pPr>
      <w:r w:rsidRPr="008A7F33">
        <w:t>We have a person called the Data Compliance Officer</w:t>
      </w:r>
      <w:r>
        <w:t xml:space="preserve"> (DCO)</w:t>
      </w:r>
      <w:r w:rsidRPr="008A7F33">
        <w:t xml:space="preserve"> at the school.  They can answer any questions </w:t>
      </w:r>
      <w:r w:rsidRPr="00EB416D">
        <w:rPr>
          <w:rFonts w:cs="Calibri"/>
        </w:rPr>
        <w:t xml:space="preserve">about this privacy notice </w:t>
      </w:r>
      <w:r>
        <w:rPr>
          <w:rFonts w:cs="Calibri"/>
        </w:rPr>
        <w:t>or</w:t>
      </w:r>
      <w:r w:rsidRPr="008A7F33">
        <w:t xml:space="preserve"> what the school does with your information.  </w:t>
      </w:r>
    </w:p>
    <w:p w14:paraId="04850563" w14:textId="25CD6181" w:rsidR="009A1FE6" w:rsidRPr="008A7F33" w:rsidRDefault="009A1FE6" w:rsidP="00300182">
      <w:pPr>
        <w:spacing w:line="240" w:lineRule="auto"/>
        <w:jc w:val="both"/>
      </w:pPr>
      <w:r w:rsidRPr="008A7F33">
        <w:t xml:space="preserve">If you want to speak to them, then you can do </w:t>
      </w:r>
      <w:r w:rsidR="00F34E03">
        <w:t>that by calling the school office on 02380</w:t>
      </w:r>
      <w:r w:rsidR="001204BC">
        <w:t>390399</w:t>
      </w:r>
    </w:p>
    <w:p w14:paraId="0800A26E" w14:textId="77777777" w:rsidR="009A1FE6" w:rsidRPr="008A7F33" w:rsidRDefault="009A1FE6" w:rsidP="00300182">
      <w:pPr>
        <w:spacing w:line="240" w:lineRule="auto"/>
        <w:jc w:val="both"/>
        <w:rPr>
          <w:lang w:eastAsia="en-GB"/>
        </w:rPr>
      </w:pPr>
      <w:r w:rsidRPr="008A7F33">
        <w:t>You can also contact t</w:t>
      </w:r>
      <w:r w:rsidRPr="008A7F33">
        <w:rPr>
          <w:lang w:eastAsia="en-GB"/>
        </w:rPr>
        <w:t>he Trust's Data Protection Officer</w:t>
      </w:r>
      <w:r>
        <w:rPr>
          <w:lang w:eastAsia="en-GB"/>
        </w:rPr>
        <w:t xml:space="preserve"> (DPO)</w:t>
      </w:r>
      <w:r w:rsidRPr="008A7F33">
        <w:rPr>
          <w:lang w:eastAsia="en-GB"/>
        </w:rPr>
        <w:t xml:space="preserve">, Gemma Carr, Deputy CEO. </w:t>
      </w:r>
    </w:p>
    <w:p w14:paraId="1B641AD3" w14:textId="77777777" w:rsidR="009A1FE6" w:rsidRPr="008A7F33" w:rsidRDefault="009A1FE6" w:rsidP="00300182">
      <w:pPr>
        <w:spacing w:line="240" w:lineRule="auto"/>
        <w:jc w:val="both"/>
        <w:rPr>
          <w:lang w:eastAsia="en-GB"/>
        </w:rPr>
      </w:pPr>
      <w:r w:rsidRPr="008A7F33">
        <w:rPr>
          <w:lang w:eastAsia="en-GB"/>
        </w:rPr>
        <w:t xml:space="preserve">Email: </w:t>
      </w:r>
      <w:hyperlink r:id="rId14" w:history="1">
        <w:r w:rsidRPr="008A7F33">
          <w:rPr>
            <w:rStyle w:val="Hyperlink"/>
            <w:rFonts w:cs="Calibri"/>
          </w:rPr>
          <w:t>compliance@hamwic.org</w:t>
        </w:r>
      </w:hyperlink>
      <w:r w:rsidRPr="008A7F33">
        <w:rPr>
          <w:rStyle w:val="Hyperlink"/>
          <w:rFonts w:cs="Calibri"/>
        </w:rPr>
        <w:t xml:space="preserve">. </w:t>
      </w:r>
      <w:r w:rsidRPr="008A7F33">
        <w:rPr>
          <w:lang w:eastAsia="en-GB"/>
        </w:rPr>
        <w:t>Telephone: 023 8078 6833.</w:t>
      </w:r>
    </w:p>
    <w:p w14:paraId="6A65C15A" w14:textId="77777777" w:rsidR="009A1FE6" w:rsidRDefault="009A1FE6" w:rsidP="00300182">
      <w:pPr>
        <w:spacing w:line="240" w:lineRule="auto"/>
        <w:jc w:val="both"/>
        <w:rPr>
          <w:lang w:eastAsia="en-GB"/>
        </w:rPr>
      </w:pPr>
      <w:r w:rsidRPr="008A7F33">
        <w:rPr>
          <w:lang w:eastAsia="en-GB"/>
        </w:rPr>
        <w:t>Address: Hamwic Education Trust, Unit E, The Mill Yard, Nursling Street, Southampton, Hampshire SO16 0AJ</w:t>
      </w:r>
      <w:r>
        <w:rPr>
          <w:lang w:eastAsia="en-GB"/>
        </w:rPr>
        <w:t>.</w:t>
      </w:r>
    </w:p>
    <w:p w14:paraId="13E70387" w14:textId="21A27DD8" w:rsidR="009B2CD4" w:rsidRDefault="009B2CD4"/>
    <w:p w14:paraId="47F48398" w14:textId="65C58BD6" w:rsidR="009B2CD4" w:rsidRDefault="009B2CD4">
      <w:bookmarkStart w:id="15" w:name="_Hlk138246560"/>
      <w:bookmarkEnd w:id="15"/>
    </w:p>
    <w:sectPr w:rsidR="009B2CD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3C257" w14:textId="77777777" w:rsidR="00F80194" w:rsidRDefault="00F80194" w:rsidP="009B2CD4">
      <w:pPr>
        <w:spacing w:after="0" w:line="240" w:lineRule="auto"/>
      </w:pPr>
      <w:r>
        <w:separator/>
      </w:r>
    </w:p>
  </w:endnote>
  <w:endnote w:type="continuationSeparator" w:id="0">
    <w:p w14:paraId="336AD767" w14:textId="77777777" w:rsidR="00F80194" w:rsidRDefault="00F80194" w:rsidP="009B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88E6" w14:textId="77777777" w:rsidR="00F80194" w:rsidRDefault="00F80194" w:rsidP="009B2CD4">
      <w:pPr>
        <w:spacing w:after="0" w:line="240" w:lineRule="auto"/>
      </w:pPr>
      <w:r>
        <w:separator/>
      </w:r>
    </w:p>
  </w:footnote>
  <w:footnote w:type="continuationSeparator" w:id="0">
    <w:p w14:paraId="0FFCDCB3" w14:textId="77777777" w:rsidR="00F80194" w:rsidRDefault="00F80194" w:rsidP="009B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000000">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D16"/>
    <w:multiLevelType w:val="hybridMultilevel"/>
    <w:tmpl w:val="082E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25EAC"/>
    <w:multiLevelType w:val="hybridMultilevel"/>
    <w:tmpl w:val="736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973D4"/>
    <w:multiLevelType w:val="hybridMultilevel"/>
    <w:tmpl w:val="A73C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76987"/>
    <w:multiLevelType w:val="hybridMultilevel"/>
    <w:tmpl w:val="3EA0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7107E"/>
    <w:multiLevelType w:val="multilevel"/>
    <w:tmpl w:val="3C585D12"/>
    <w:styleLink w:val="BrowneBulletList"/>
    <w:lvl w:ilvl="0">
      <w:start w:val="1"/>
      <w:numFmt w:val="bullet"/>
      <w:pStyle w:val="BrowneBulletLevel1"/>
      <w:lvlText w:val=""/>
      <w:lvlJc w:val="left"/>
      <w:pPr>
        <w:tabs>
          <w:tab w:val="num" w:pos="227"/>
        </w:tabs>
        <w:ind w:left="227" w:hanging="227"/>
      </w:pPr>
      <w:rPr>
        <w:rFonts w:ascii="Symbol" w:hAnsi="Symbol" w:hint="default"/>
        <w:color w:val="000000"/>
      </w:rPr>
    </w:lvl>
    <w:lvl w:ilvl="1">
      <w:start w:val="1"/>
      <w:numFmt w:val="bullet"/>
      <w:pStyle w:val="BrowneBulletLevel2"/>
      <w:lvlText w:val=""/>
      <w:lvlJc w:val="left"/>
      <w:pPr>
        <w:tabs>
          <w:tab w:val="num" w:pos="454"/>
        </w:tabs>
        <w:ind w:left="454" w:hanging="227"/>
      </w:pPr>
      <w:rPr>
        <w:rFonts w:ascii="Symbol" w:hAnsi="Symbol" w:hint="default"/>
        <w:color w:val="666666"/>
      </w:rPr>
    </w:lvl>
    <w:lvl w:ilvl="2">
      <w:start w:val="1"/>
      <w:numFmt w:val="bullet"/>
      <w:pStyle w:val="BrowneBulletLevel3"/>
      <w:lvlText w:val="–"/>
      <w:lvlJc w:val="left"/>
      <w:pPr>
        <w:tabs>
          <w:tab w:val="num" w:pos="680"/>
        </w:tabs>
        <w:ind w:left="680" w:hanging="226"/>
      </w:pPr>
      <w:rPr>
        <w:rFonts w:ascii="Arial Bold" w:hAnsi="Arial Bold" w:hint="default"/>
        <w:b/>
        <w:i w:val="0"/>
        <w:color w:val="66666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8A71C3"/>
    <w:multiLevelType w:val="hybridMultilevel"/>
    <w:tmpl w:val="1116B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62937"/>
    <w:multiLevelType w:val="hybridMultilevel"/>
    <w:tmpl w:val="A016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38104C"/>
    <w:multiLevelType w:val="hybridMultilevel"/>
    <w:tmpl w:val="ECE8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57E94"/>
    <w:multiLevelType w:val="hybridMultilevel"/>
    <w:tmpl w:val="BA8E836E"/>
    <w:lvl w:ilvl="0" w:tplc="BC4A0DF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0CE2556"/>
    <w:multiLevelType w:val="hybridMultilevel"/>
    <w:tmpl w:val="FA04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CA63AD"/>
    <w:multiLevelType w:val="hybridMultilevel"/>
    <w:tmpl w:val="733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8C7075"/>
    <w:multiLevelType w:val="hybridMultilevel"/>
    <w:tmpl w:val="22A0B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B4C"/>
    <w:multiLevelType w:val="hybridMultilevel"/>
    <w:tmpl w:val="C1C2AFEC"/>
    <w:lvl w:ilvl="0" w:tplc="787A5FA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7D5E39"/>
    <w:multiLevelType w:val="hybridMultilevel"/>
    <w:tmpl w:val="8404FC1E"/>
    <w:lvl w:ilvl="0" w:tplc="3BD82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D95B6A"/>
    <w:multiLevelType w:val="hybridMultilevel"/>
    <w:tmpl w:val="82DE1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C1004"/>
    <w:multiLevelType w:val="multilevel"/>
    <w:tmpl w:val="3C585D12"/>
    <w:numStyleLink w:val="BrowneBulletList"/>
  </w:abstractNum>
  <w:abstractNum w:abstractNumId="16" w15:restartNumberingAfterBreak="0">
    <w:nsid w:val="77467C78"/>
    <w:multiLevelType w:val="hybridMultilevel"/>
    <w:tmpl w:val="CE18F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81839">
    <w:abstractNumId w:val="13"/>
  </w:num>
  <w:num w:numId="2" w16cid:durableId="978456242">
    <w:abstractNumId w:val="13"/>
  </w:num>
  <w:num w:numId="3" w16cid:durableId="1784226739">
    <w:abstractNumId w:val="8"/>
  </w:num>
  <w:num w:numId="4" w16cid:durableId="404648993">
    <w:abstractNumId w:val="12"/>
  </w:num>
  <w:num w:numId="5" w16cid:durableId="1841699102">
    <w:abstractNumId w:val="10"/>
  </w:num>
  <w:num w:numId="6" w16cid:durableId="1371303990">
    <w:abstractNumId w:val="3"/>
  </w:num>
  <w:num w:numId="7" w16cid:durableId="744691451">
    <w:abstractNumId w:val="4"/>
  </w:num>
  <w:num w:numId="8" w16cid:durableId="678119369">
    <w:abstractNumId w:val="15"/>
  </w:num>
  <w:num w:numId="9" w16cid:durableId="316542308">
    <w:abstractNumId w:val="16"/>
  </w:num>
  <w:num w:numId="10" w16cid:durableId="838689360">
    <w:abstractNumId w:val="9"/>
  </w:num>
  <w:num w:numId="11" w16cid:durableId="2025280249">
    <w:abstractNumId w:val="11"/>
  </w:num>
  <w:num w:numId="12" w16cid:durableId="1864511607">
    <w:abstractNumId w:val="1"/>
  </w:num>
  <w:num w:numId="13" w16cid:durableId="1607887683">
    <w:abstractNumId w:val="6"/>
  </w:num>
  <w:num w:numId="14" w16cid:durableId="1536575720">
    <w:abstractNumId w:val="5"/>
  </w:num>
  <w:num w:numId="15" w16cid:durableId="1602103261">
    <w:abstractNumId w:val="2"/>
  </w:num>
  <w:num w:numId="16" w16cid:durableId="1183087959">
    <w:abstractNumId w:val="7"/>
  </w:num>
  <w:num w:numId="17" w16cid:durableId="1801023815">
    <w:abstractNumId w:val="0"/>
  </w:num>
  <w:num w:numId="18" w16cid:durableId="19847720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61C6"/>
    <w:rsid w:val="000357E9"/>
    <w:rsid w:val="000358E6"/>
    <w:rsid w:val="000540F0"/>
    <w:rsid w:val="0006090D"/>
    <w:rsid w:val="000D4DEE"/>
    <w:rsid w:val="000E1A98"/>
    <w:rsid w:val="000E6947"/>
    <w:rsid w:val="001204BC"/>
    <w:rsid w:val="001A2EE2"/>
    <w:rsid w:val="001A68AB"/>
    <w:rsid w:val="001D6E93"/>
    <w:rsid w:val="00220772"/>
    <w:rsid w:val="002404C9"/>
    <w:rsid w:val="002B0E85"/>
    <w:rsid w:val="00300182"/>
    <w:rsid w:val="00347A18"/>
    <w:rsid w:val="003755A0"/>
    <w:rsid w:val="00430558"/>
    <w:rsid w:val="0044453E"/>
    <w:rsid w:val="00451938"/>
    <w:rsid w:val="00480B21"/>
    <w:rsid w:val="00482172"/>
    <w:rsid w:val="00486C47"/>
    <w:rsid w:val="004E14F8"/>
    <w:rsid w:val="004F08D9"/>
    <w:rsid w:val="004F2E8D"/>
    <w:rsid w:val="005E3A93"/>
    <w:rsid w:val="00632D38"/>
    <w:rsid w:val="00724406"/>
    <w:rsid w:val="007277AF"/>
    <w:rsid w:val="0073295A"/>
    <w:rsid w:val="007B407F"/>
    <w:rsid w:val="007D2804"/>
    <w:rsid w:val="007F095F"/>
    <w:rsid w:val="0080014B"/>
    <w:rsid w:val="0082030A"/>
    <w:rsid w:val="00834F7B"/>
    <w:rsid w:val="0088321C"/>
    <w:rsid w:val="00885C2B"/>
    <w:rsid w:val="008A08DC"/>
    <w:rsid w:val="008B1CE8"/>
    <w:rsid w:val="008C7ACD"/>
    <w:rsid w:val="008E4E5B"/>
    <w:rsid w:val="008F2198"/>
    <w:rsid w:val="008F3573"/>
    <w:rsid w:val="009151DE"/>
    <w:rsid w:val="0093781D"/>
    <w:rsid w:val="00940C58"/>
    <w:rsid w:val="009815F7"/>
    <w:rsid w:val="009823F4"/>
    <w:rsid w:val="009A1FE6"/>
    <w:rsid w:val="009A741D"/>
    <w:rsid w:val="009B2CD4"/>
    <w:rsid w:val="009D2003"/>
    <w:rsid w:val="009E091A"/>
    <w:rsid w:val="00A02D6C"/>
    <w:rsid w:val="00A9726F"/>
    <w:rsid w:val="00AB2705"/>
    <w:rsid w:val="00AF1A90"/>
    <w:rsid w:val="00B05244"/>
    <w:rsid w:val="00B12ECA"/>
    <w:rsid w:val="00B94911"/>
    <w:rsid w:val="00CF48C5"/>
    <w:rsid w:val="00CF6D1D"/>
    <w:rsid w:val="00D10EF8"/>
    <w:rsid w:val="00D11DA6"/>
    <w:rsid w:val="00D124B3"/>
    <w:rsid w:val="00D20B0A"/>
    <w:rsid w:val="00D3781D"/>
    <w:rsid w:val="00D527A7"/>
    <w:rsid w:val="00D83708"/>
    <w:rsid w:val="00DA1AF5"/>
    <w:rsid w:val="00DA5696"/>
    <w:rsid w:val="00F16BE2"/>
    <w:rsid w:val="00F34E03"/>
    <w:rsid w:val="00F41782"/>
    <w:rsid w:val="00F50599"/>
    <w:rsid w:val="00F60437"/>
    <w:rsid w:val="00F74A72"/>
    <w:rsid w:val="00F80194"/>
    <w:rsid w:val="00FC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F8"/>
    <w:rPr>
      <w:rFonts w:ascii="Calibri" w:hAnsi="Calibri"/>
    </w:rPr>
  </w:style>
  <w:style w:type="paragraph" w:styleId="Heading1">
    <w:name w:val="heading 1"/>
    <w:basedOn w:val="Normal"/>
    <w:next w:val="Normal"/>
    <w:link w:val="Heading1Char"/>
    <w:autoRedefine/>
    <w:uiPriority w:val="9"/>
    <w:qFormat/>
    <w:rsid w:val="000540F0"/>
    <w:pPr>
      <w:keepNext/>
      <w:keepLines/>
      <w:numPr>
        <w:numId w:val="3"/>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B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F0"/>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9B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wneBodyText">
    <w:name w:val="Browne_Body Text"/>
    <w:qFormat/>
    <w:rsid w:val="009815F7"/>
    <w:pPr>
      <w:spacing w:after="180" w:line="300" w:lineRule="auto"/>
    </w:pPr>
    <w:rPr>
      <w:rFonts w:ascii="Arial" w:hAnsi="Arial" w:cs="Arial"/>
      <w:kern w:val="0"/>
      <w:sz w:val="21"/>
      <w14:ligatures w14:val="none"/>
    </w:rPr>
  </w:style>
  <w:style w:type="paragraph" w:customStyle="1" w:styleId="BrowneBulletLevel1">
    <w:name w:val="Browne_Bullet Level 1"/>
    <w:qFormat/>
    <w:rsid w:val="009815F7"/>
    <w:pPr>
      <w:numPr>
        <w:numId w:val="8"/>
      </w:numPr>
      <w:tabs>
        <w:tab w:val="clear" w:pos="227"/>
      </w:tabs>
      <w:spacing w:after="180" w:line="300" w:lineRule="auto"/>
      <w:ind w:left="0" w:firstLine="0"/>
    </w:pPr>
    <w:rPr>
      <w:rFonts w:ascii="Arial" w:hAnsi="Arial" w:cs="Arial"/>
      <w:color w:val="000000" w:themeColor="text1"/>
      <w:kern w:val="0"/>
      <w:sz w:val="21"/>
      <w14:ligatures w14:val="none"/>
    </w:rPr>
  </w:style>
  <w:style w:type="paragraph" w:customStyle="1" w:styleId="BrowneBulletLevel2">
    <w:name w:val="Browne_Bullet Level 2"/>
    <w:qFormat/>
    <w:rsid w:val="009815F7"/>
    <w:pPr>
      <w:numPr>
        <w:ilvl w:val="1"/>
        <w:numId w:val="8"/>
      </w:numPr>
      <w:tabs>
        <w:tab w:val="clear" w:pos="454"/>
      </w:tabs>
      <w:spacing w:after="180" w:line="300" w:lineRule="auto"/>
      <w:ind w:left="0" w:firstLine="0"/>
    </w:pPr>
    <w:rPr>
      <w:rFonts w:ascii="Arial" w:hAnsi="Arial" w:cs="Arial"/>
      <w:color w:val="000000" w:themeColor="text1"/>
      <w:kern w:val="0"/>
      <w:sz w:val="21"/>
      <w14:ligatures w14:val="none"/>
    </w:rPr>
  </w:style>
  <w:style w:type="paragraph" w:customStyle="1" w:styleId="BrowneBulletLevel3">
    <w:name w:val="Browne_Bullet Level 3"/>
    <w:qFormat/>
    <w:rsid w:val="009815F7"/>
    <w:pPr>
      <w:numPr>
        <w:ilvl w:val="2"/>
        <w:numId w:val="8"/>
      </w:numPr>
      <w:tabs>
        <w:tab w:val="clear" w:pos="680"/>
      </w:tabs>
      <w:spacing w:after="180" w:line="300" w:lineRule="auto"/>
      <w:ind w:left="0" w:firstLine="0"/>
    </w:pPr>
    <w:rPr>
      <w:rFonts w:ascii="Arial" w:hAnsi="Arial" w:cs="Arial"/>
      <w:color w:val="000000" w:themeColor="text1"/>
      <w:kern w:val="0"/>
      <w:sz w:val="21"/>
      <w14:ligatures w14:val="none"/>
    </w:rPr>
  </w:style>
  <w:style w:type="numbering" w:customStyle="1" w:styleId="BrowneBulletList">
    <w:name w:val="Browne_Bullet List"/>
    <w:uiPriority w:val="99"/>
    <w:rsid w:val="009815F7"/>
    <w:pPr>
      <w:numPr>
        <w:numId w:val="7"/>
      </w:numPr>
    </w:pPr>
  </w:style>
  <w:style w:type="paragraph" w:customStyle="1" w:styleId="BrowneTableText">
    <w:name w:val="Browne_Table Text"/>
    <w:qFormat/>
    <w:rsid w:val="009823F4"/>
    <w:pPr>
      <w:spacing w:before="120" w:after="120" w:line="300" w:lineRule="auto"/>
    </w:pPr>
    <w:rPr>
      <w:rFonts w:ascii="Arial" w:hAnsi="Arial" w:cs="Arial"/>
      <w:color w:val="000000" w:themeColor="text1"/>
      <w:kern w:val="0"/>
      <w:sz w:val="21"/>
      <w14:ligatures w14:val="none"/>
    </w:rPr>
  </w:style>
  <w:style w:type="paragraph" w:customStyle="1" w:styleId="BrowneTableHeading">
    <w:name w:val="Browne_Table Heading"/>
    <w:qFormat/>
    <w:rsid w:val="009823F4"/>
    <w:pPr>
      <w:spacing w:before="120" w:after="120" w:line="300" w:lineRule="auto"/>
    </w:pPr>
    <w:rPr>
      <w:rFonts w:ascii="Arial" w:hAnsi="Arial" w:cs="Arial"/>
      <w:b/>
      <w:color w:val="000000" w:themeColor="text1"/>
      <w:kern w:val="0"/>
      <w:sz w:val="21"/>
      <w14:ligatures w14:val="none"/>
    </w:rPr>
  </w:style>
  <w:style w:type="table" w:customStyle="1" w:styleId="BrowneJacobsonTable">
    <w:name w:val="Browne Jacobson Table"/>
    <w:basedOn w:val="TableNormal"/>
    <w:uiPriority w:val="51"/>
    <w:rsid w:val="009823F4"/>
    <w:pPr>
      <w:spacing w:before="80" w:after="80" w:line="240" w:lineRule="auto"/>
    </w:pPr>
    <w:rPr>
      <w:rFonts w:ascii="Arial" w:hAnsi="Arial"/>
      <w:color w:val="000000"/>
      <w:kern w:val="0"/>
      <w:sz w:val="21"/>
      <w:szCs w:val="24"/>
      <w14:ligatures w14:val="none"/>
    </w:rPr>
    <w:tblPr>
      <w:tblStyleRowBandSize w:val="1"/>
      <w:tblStyleColBandSize w:val="1"/>
      <w:tblBorders>
        <w:top w:val="single" w:sz="24" w:space="0" w:color="DF4E3E"/>
      </w:tblBorders>
      <w:tblCellMar>
        <w:left w:w="142" w:type="dxa"/>
        <w:right w:w="142" w:type="dxa"/>
      </w:tblCellMar>
    </w:tblPr>
    <w:tcPr>
      <w:vAlign w:val="center"/>
    </w:tcPr>
    <w:tblStylePr w:type="firstRow">
      <w:pPr>
        <w:wordWrap/>
        <w:spacing w:beforeLines="0" w:before="0" w:beforeAutospacing="0" w:afterLines="0" w:after="0" w:afterAutospacing="0" w:line="240" w:lineRule="auto"/>
        <w:jc w:val="left"/>
      </w:pPr>
      <w:rPr>
        <w:rFonts w:ascii="Arial" w:hAnsi="Arial"/>
        <w:b/>
        <w:bCs/>
        <w:i w:val="0"/>
        <w:sz w:val="21"/>
      </w:rPr>
      <w:tblPr/>
      <w:tcPr>
        <w:tcBorders>
          <w:top w:val="single" w:sz="24" w:space="0" w:color="156082" w:themeColor="accent1"/>
          <w:bottom w:val="single" w:sz="4" w:space="0" w:color="156082" w:themeColor="accent1"/>
        </w:tcBorders>
      </w:tcPr>
    </w:tblStylePr>
    <w:tblStylePr w:type="lastRow">
      <w:pPr>
        <w:wordWrap/>
        <w:spacing w:beforeLines="0" w:before="0" w:beforeAutospacing="0" w:afterLines="0" w:after="0" w:afterAutospacing="0" w:line="240" w:lineRule="auto"/>
      </w:pPr>
      <w:rPr>
        <w:rFonts w:ascii="Arial" w:hAnsi="Arial"/>
        <w:b/>
        <w:bCs/>
        <w:sz w:val="21"/>
      </w:rPr>
      <w:tblPr/>
      <w:tcPr>
        <w:tcBorders>
          <w:top w:val="single" w:sz="8" w:space="0" w:color="DF4E3E"/>
          <w:bottom w:val="single" w:sz="8" w:space="0" w:color="DF4E3E"/>
        </w:tcBorders>
      </w:tcPr>
    </w:tblStylePr>
    <w:tblStylePr w:type="firstCol">
      <w:pPr>
        <w:wordWrap/>
        <w:spacing w:beforeLines="0" w:before="0" w:beforeAutospacing="0" w:afterLines="0" w:after="0" w:afterAutospacing="0" w:line="240" w:lineRule="auto"/>
      </w:pPr>
      <w:rPr>
        <w:rFonts w:ascii="Arial" w:hAnsi="Arial"/>
        <w:b w:val="0"/>
        <w:bCs/>
        <w:sz w:val="21"/>
      </w:rPr>
    </w:tblStylePr>
    <w:tblStylePr w:type="lastCol">
      <w:pPr>
        <w:wordWrap/>
        <w:spacing w:beforeLines="0" w:before="0" w:beforeAutospacing="0" w:afterLines="0" w:after="0" w:afterAutospacing="0" w:line="240" w:lineRule="auto"/>
      </w:pPr>
      <w:rPr>
        <w:rFonts w:ascii="Arial" w:hAnsi="Arial"/>
        <w:b w:val="0"/>
        <w:bCs/>
        <w:sz w:val="21"/>
      </w:rPr>
    </w:tblStylePr>
    <w:tblStylePr w:type="band1Vert">
      <w:pPr>
        <w:wordWrap/>
        <w:spacing w:beforeLines="0" w:before="0" w:beforeAutospacing="0" w:afterLines="0" w:after="0" w:afterAutospacing="0" w:line="240" w:lineRule="auto"/>
      </w:pPr>
      <w:tblPr/>
      <w:tcPr>
        <w:tcBorders>
          <w:top w:val="nil"/>
          <w:left w:val="nil"/>
          <w:bottom w:val="nil"/>
          <w:right w:val="nil"/>
          <w:insideH w:val="nil"/>
          <w:insideV w:val="nil"/>
          <w:tl2br w:val="nil"/>
          <w:tr2bl w:val="nil"/>
        </w:tcBorders>
      </w:tc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240" w:lineRule="auto"/>
      </w:pPr>
      <w:rPr>
        <w:rFonts w:ascii="Arial" w:hAnsi="Arial"/>
        <w:sz w:val="21"/>
      </w:rPr>
      <w:tblPr/>
      <w:tcPr>
        <w:tcBorders>
          <w:top w:val="nil"/>
          <w:left w:val="nil"/>
          <w:bottom w:val="nil"/>
          <w:right w:val="nil"/>
          <w:insideH w:val="nil"/>
          <w:insideV w:val="nil"/>
          <w:tl2br w:val="nil"/>
          <w:tr2bl w:val="nil"/>
        </w:tcBorders>
        <w:shd w:val="clear" w:color="auto" w:fill="EDE7EA"/>
      </w:tcPr>
    </w:tblStylePr>
    <w:tblStylePr w:type="band2Horz">
      <w:pPr>
        <w:wordWrap/>
        <w:spacing w:beforeLines="0" w:before="0" w:beforeAutospacing="0" w:afterLines="0" w:after="0" w:afterAutospacing="0" w:line="240" w:lineRule="auto"/>
      </w:pPr>
    </w:tblStylePr>
    <w:tblStylePr w:type="neCell">
      <w:pPr>
        <w:wordWrap/>
        <w:spacing w:beforeLines="0" w:before="0" w:beforeAutospacing="0" w:afterLines="0" w:after="0" w:afterAutospacing="0" w:line="240" w:lineRule="auto"/>
      </w:pPr>
    </w:tblStylePr>
    <w:tblStylePr w:type="nwCell">
      <w:pPr>
        <w:wordWrap/>
        <w:spacing w:beforeLines="0" w:before="0" w:beforeAutospacing="0" w:afterLines="0" w:after="0" w:afterAutospacing="0" w:line="240" w:lineRule="auto"/>
      </w:pPr>
    </w:tblStylePr>
    <w:tblStylePr w:type="seCell">
      <w:pPr>
        <w:wordWrap/>
        <w:spacing w:beforeLines="0" w:before="0" w:beforeAutospacing="0" w:afterLines="0" w:after="0" w:afterAutospacing="0" w:line="240" w:lineRule="auto"/>
      </w:pPr>
    </w:tblStylePr>
    <w:tblStylePr w:type="swCell">
      <w:pPr>
        <w:wordWrap/>
        <w:spacing w:beforeLines="0" w:before="0" w:beforeAutospacing="0" w:afterLines="0" w:after="0" w:afterAutospacing="0" w:line="240" w:lineRule="auto"/>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data-protection-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liance@hamwic.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B5C0C2A69D7458ECAAC848EEEFB85" ma:contentTypeVersion="14" ma:contentTypeDescription="Create a new document." ma:contentTypeScope="" ma:versionID="b0f09d30038fec1d9bb76d9e875008b8">
  <xsd:schema xmlns:xsd="http://www.w3.org/2001/XMLSchema" xmlns:xs="http://www.w3.org/2001/XMLSchema" xmlns:p="http://schemas.microsoft.com/office/2006/metadata/properties" xmlns:ns2="0ea41ecb-554d-4fb3-aeca-b4cafa190be5" xmlns:ns3="80ebb1f4-7101-49f5-90bf-1cf56fe5d26b" targetNamespace="http://schemas.microsoft.com/office/2006/metadata/properties" ma:root="true" ma:fieldsID="e47b04839958722217650b460f19c253" ns2:_="" ns3:_="">
    <xsd:import namespace="0ea41ecb-554d-4fb3-aeca-b4cafa190be5"/>
    <xsd:import namespace="80ebb1f4-7101-49f5-90bf-1cf56fe5d2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41ecb-554d-4fb3-aeca-b4cafa190b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8ec394-6e4a-4dc1-afcc-dabef00e499e}" ma:internalName="TaxCatchAll" ma:showField="CatchAllData" ma:web="0ea41ecb-554d-4fb3-aeca-b4cafa190b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bb1f4-7101-49f5-90bf-1cf56fe5d2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bb1f4-7101-49f5-90bf-1cf56fe5d26b">
      <Terms xmlns="http://schemas.microsoft.com/office/infopath/2007/PartnerControls"/>
    </lcf76f155ced4ddcb4097134ff3c332f>
    <TaxCatchAll xmlns="0ea41ecb-554d-4fb3-aeca-b4cafa190b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C843E6-B28F-4F66-9333-04E0EF03C3D5}"/>
</file>

<file path=customXml/itemProps2.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3.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f7ae9be5-7c3c-47cd-ae85-44f54695198f"/>
    <ds:schemaRef ds:uri="40badb8f-8c1a-4684-a95e-21bfd1d1db09"/>
  </ds:schemaRefs>
</ds:datastoreItem>
</file>

<file path=customXml/itemProps4.xml><?xml version="1.0" encoding="utf-8"?>
<ds:datastoreItem xmlns:ds="http://schemas.openxmlformats.org/officeDocument/2006/customXml" ds:itemID="{578B2C6C-4383-4309-8809-55482E7E8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Teresa Bulpett</cp:lastModifiedBy>
  <cp:revision>4</cp:revision>
  <dcterms:created xsi:type="dcterms:W3CDTF">2025-09-04T14:40:00Z</dcterms:created>
  <dcterms:modified xsi:type="dcterms:W3CDTF">2025-09-12T13:20:00Z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0x010100445B5C0C2A69D7458ECAAC848EEEFB85</vt:lpwstr>
  </property>
  <property fmtid="{D5CDD505-2E9C-101B-9397-08002B2CF9AE}" pid="3" name="MediaServiceImageTags">
    <vt:lpwstr/>
  </property>
</Properties>
</file>